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9D2F7" w14:textId="77777777" w:rsidR="009C5288" w:rsidRPr="00EC2982" w:rsidRDefault="009C5288" w:rsidP="009C5288">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Pr="00EC2982">
        <w:rPr>
          <w:rFonts w:ascii="Arial" w:hAnsi="Arial" w:cs="Arial"/>
          <w:b/>
          <w:sz w:val="48"/>
          <w:szCs w:val="48"/>
        </w:rPr>
        <w:t>PGECOHVC139</w:t>
      </w:r>
    </w:p>
    <w:p w14:paraId="66B9D2F8" w14:textId="77777777" w:rsidR="009C5288" w:rsidRPr="00EC2982" w:rsidRDefault="009C5288" w:rsidP="009C5288">
      <w:pPr>
        <w:jc w:val="right"/>
        <w:rPr>
          <w:rFonts w:ascii="Arial" w:hAnsi="Arial" w:cs="Arial"/>
          <w:b/>
          <w:sz w:val="48"/>
          <w:szCs w:val="48"/>
        </w:rPr>
      </w:pPr>
      <w:r w:rsidRPr="00EC2982">
        <w:rPr>
          <w:rFonts w:ascii="Arial" w:hAnsi="Arial" w:cs="Arial"/>
          <w:b/>
          <w:sz w:val="48"/>
          <w:szCs w:val="48"/>
        </w:rPr>
        <w:t xml:space="preserve"> Residential HVAC Quality Maintenance</w:t>
      </w:r>
    </w:p>
    <w:p w14:paraId="66B9D2F9" w14:textId="35F89740" w:rsidR="009C5288" w:rsidRPr="002E0043" w:rsidRDefault="009C5288" w:rsidP="009C5288">
      <w:pPr>
        <w:jc w:val="right"/>
        <w:rPr>
          <w:rFonts w:ascii="Arial" w:hAnsi="Arial" w:cs="Arial"/>
          <w:b/>
          <w:sz w:val="48"/>
          <w:szCs w:val="48"/>
        </w:rPr>
      </w:pPr>
      <w:bookmarkStart w:id="1" w:name="_Toc153189647"/>
      <w:r w:rsidRPr="002E0043">
        <w:rPr>
          <w:rFonts w:ascii="Arial" w:hAnsi="Arial" w:cs="Arial"/>
          <w:b/>
          <w:sz w:val="48"/>
          <w:szCs w:val="48"/>
        </w:rPr>
        <w:t>Revision #</w:t>
      </w:r>
      <w:bookmarkEnd w:id="1"/>
      <w:r>
        <w:rPr>
          <w:rFonts w:ascii="Arial" w:hAnsi="Arial" w:cs="Arial"/>
          <w:b/>
          <w:sz w:val="48"/>
          <w:szCs w:val="48"/>
        </w:rPr>
        <w:t xml:space="preserve"> </w:t>
      </w:r>
      <w:r w:rsidR="00420307">
        <w:rPr>
          <w:rFonts w:ascii="Arial" w:hAnsi="Arial" w:cs="Arial"/>
          <w:b/>
          <w:sz w:val="48"/>
          <w:szCs w:val="48"/>
        </w:rPr>
        <w:t>6</w:t>
      </w:r>
    </w:p>
    <w:p w14:paraId="66B9D2FA" w14:textId="77777777" w:rsidR="009C5288" w:rsidRDefault="009C5288" w:rsidP="009C5288"/>
    <w:p w14:paraId="66B9D2FB" w14:textId="77777777" w:rsidR="009C5288" w:rsidRDefault="009C5288" w:rsidP="009C5288"/>
    <w:p w14:paraId="66B9D2FC" w14:textId="77777777" w:rsidR="009C5288" w:rsidRDefault="009C5288" w:rsidP="009C5288"/>
    <w:p w14:paraId="66B9D2FD" w14:textId="77777777" w:rsidR="009C5288" w:rsidRDefault="009C5288" w:rsidP="009C5288"/>
    <w:p w14:paraId="66B9D2FE" w14:textId="77777777" w:rsidR="009C5288" w:rsidRPr="002E0043" w:rsidRDefault="009C5288" w:rsidP="009C5288">
      <w:pPr>
        <w:pBdr>
          <w:bottom w:val="single" w:sz="4" w:space="1" w:color="auto"/>
        </w:pBdr>
        <w:rPr>
          <w:rFonts w:ascii="Arial" w:hAnsi="Arial" w:cs="Arial"/>
          <w:b/>
          <w:sz w:val="36"/>
          <w:szCs w:val="36"/>
        </w:rPr>
      </w:pPr>
      <w:r>
        <w:rPr>
          <w:rFonts w:ascii="Arial" w:hAnsi="Arial" w:cs="Arial"/>
          <w:b/>
          <w:sz w:val="36"/>
          <w:szCs w:val="36"/>
        </w:rPr>
        <w:t>Pacific Gas &amp; Electric Company</w:t>
      </w:r>
    </w:p>
    <w:p w14:paraId="66B9D2FF" w14:textId="77777777" w:rsidR="009C5288" w:rsidRDefault="009C5288" w:rsidP="009C5288">
      <w:pPr>
        <w:rPr>
          <w:rFonts w:ascii="Arial" w:hAnsi="Arial" w:cs="Arial"/>
          <w:b/>
          <w:sz w:val="32"/>
          <w:szCs w:val="32"/>
        </w:rPr>
      </w:pPr>
      <w:r>
        <w:rPr>
          <w:rFonts w:ascii="Arial" w:hAnsi="Arial" w:cs="Arial"/>
          <w:b/>
          <w:sz w:val="32"/>
          <w:szCs w:val="32"/>
        </w:rPr>
        <w:t>Cust</w:t>
      </w:r>
      <w:r w:rsidR="00027198">
        <w:rPr>
          <w:rFonts w:ascii="Arial" w:hAnsi="Arial" w:cs="Arial"/>
          <w:b/>
          <w:sz w:val="32"/>
          <w:szCs w:val="32"/>
        </w:rPr>
        <w:t>omer Energy Solutions</w:t>
      </w:r>
    </w:p>
    <w:p w14:paraId="66B9D300" w14:textId="77777777" w:rsidR="009C5288" w:rsidRDefault="009C5288" w:rsidP="009C5288"/>
    <w:p w14:paraId="66B9D301" w14:textId="77777777" w:rsidR="009C5288" w:rsidRDefault="009C5288" w:rsidP="009C5288">
      <w:pPr>
        <w:ind w:right="-720"/>
        <w:rPr>
          <w:rFonts w:ascii="Arial" w:hAnsi="Arial" w:cs="Arial"/>
          <w:b/>
          <w:color w:val="FF0000"/>
          <w:sz w:val="72"/>
          <w:szCs w:val="72"/>
        </w:rPr>
      </w:pPr>
    </w:p>
    <w:p w14:paraId="66B9D302" w14:textId="77777777" w:rsidR="009C5288" w:rsidRDefault="009C5288" w:rsidP="009C5288">
      <w:pPr>
        <w:ind w:right="-720"/>
        <w:rPr>
          <w:rFonts w:ascii="Arial" w:hAnsi="Arial" w:cs="Arial"/>
          <w:b/>
        </w:rPr>
      </w:pPr>
      <w:r w:rsidRPr="00500726">
        <w:rPr>
          <w:rFonts w:ascii="Arial" w:hAnsi="Arial" w:cs="Arial"/>
          <w:b/>
          <w:sz w:val="72"/>
          <w:szCs w:val="72"/>
        </w:rPr>
        <w:t>Residential HVAC Quality Maintenance</w:t>
      </w:r>
      <w:r w:rsidRPr="00500726">
        <w:rPr>
          <w:rFonts w:ascii="Arial" w:hAnsi="Arial" w:cs="Arial"/>
          <w:b/>
        </w:rPr>
        <w:t xml:space="preserve"> </w:t>
      </w:r>
    </w:p>
    <w:p w14:paraId="66B9D303" w14:textId="5D009EC2" w:rsidR="009C5288" w:rsidRPr="00500726" w:rsidRDefault="009C5288" w:rsidP="009C5288">
      <w:pPr>
        <w:ind w:right="-720"/>
        <w:rPr>
          <w:rFonts w:ascii="Arial" w:hAnsi="Arial" w:cs="Arial"/>
          <w:b/>
          <w:color w:val="FF0000"/>
        </w:rPr>
        <w:sectPr w:rsidR="009C5288" w:rsidRPr="00500726" w:rsidSect="00F6551F">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titlePg/>
          <w:docGrid w:linePitch="360"/>
        </w:sectPr>
      </w:pPr>
      <w:r w:rsidRPr="00CB3583">
        <w:rPr>
          <w:rFonts w:ascii="Arial" w:hAnsi="Arial" w:cs="Arial"/>
          <w:b/>
        </w:rPr>
        <w:t>Measure Codes</w:t>
      </w:r>
      <w:r>
        <w:rPr>
          <w:rFonts w:ascii="Arial" w:hAnsi="Arial" w:cs="Arial"/>
          <w:b/>
        </w:rPr>
        <w:t xml:space="preserve">:  </w:t>
      </w:r>
      <w:r w:rsidRPr="00AA3C47">
        <w:rPr>
          <w:rFonts w:ascii="Arial" w:hAnsi="Arial" w:cs="Arial"/>
          <w:b/>
        </w:rPr>
        <w:t>TK07, TK10, TK12</w:t>
      </w:r>
      <w:r w:rsidR="00551E88">
        <w:rPr>
          <w:rFonts w:ascii="Arial" w:hAnsi="Arial" w:cs="Arial"/>
          <w:b/>
        </w:rPr>
        <w:t xml:space="preserve">, </w:t>
      </w:r>
      <w:r w:rsidR="00420307">
        <w:rPr>
          <w:rFonts w:ascii="Arial" w:hAnsi="Arial" w:cs="Arial"/>
          <w:b/>
        </w:rPr>
        <w:t>TK101, TK102</w:t>
      </w:r>
      <w:r w:rsidR="0079401B">
        <w:rPr>
          <w:rFonts w:ascii="Arial" w:hAnsi="Arial" w:cs="Arial"/>
          <w:b/>
        </w:rPr>
        <w:t xml:space="preserve">, </w:t>
      </w:r>
      <w:r w:rsidR="00420307">
        <w:rPr>
          <w:rFonts w:ascii="Arial" w:hAnsi="Arial" w:cs="Arial"/>
          <w:b/>
        </w:rPr>
        <w:t xml:space="preserve">HV374, HV375, HV376, HV377, </w:t>
      </w:r>
      <w:r w:rsidR="0079401B">
        <w:rPr>
          <w:rFonts w:ascii="Arial" w:hAnsi="Arial" w:cs="Arial"/>
          <w:b/>
        </w:rPr>
        <w:t>HV287</w:t>
      </w:r>
    </w:p>
    <w:p w14:paraId="66B9D304" w14:textId="77777777" w:rsidR="009C5288" w:rsidRPr="0079401B" w:rsidRDefault="002468B4" w:rsidP="009B2C90">
      <w:pPr>
        <w:pStyle w:val="Heading1"/>
      </w:pPr>
      <w:bookmarkStart w:id="2" w:name="_Toc384738311"/>
      <w:bookmarkStart w:id="3" w:name="_Toc384738440"/>
      <w:r w:rsidRPr="0079401B">
        <w:lastRenderedPageBreak/>
        <w:t>At-A</w:t>
      </w:r>
      <w:r w:rsidR="009C5288" w:rsidRPr="0079401B">
        <w:t>-Glance Summary</w:t>
      </w:r>
      <w:bookmarkEnd w:id="2"/>
      <w:bookmarkEnd w:id="3"/>
    </w:p>
    <w:tbl>
      <w:tblPr>
        <w:tblW w:w="13500" w:type="dxa"/>
        <w:tblInd w:w="-432" w:type="dxa"/>
        <w:tblBorders>
          <w:insideH w:val="single" w:sz="18" w:space="0" w:color="FFFFFF"/>
          <w:insideV w:val="single" w:sz="18" w:space="0" w:color="FFFFFF"/>
        </w:tblBorders>
        <w:tblLayout w:type="fixed"/>
        <w:tblLook w:val="01E0" w:firstRow="1" w:lastRow="1" w:firstColumn="1" w:lastColumn="1" w:noHBand="0" w:noVBand="0"/>
      </w:tblPr>
      <w:tblGrid>
        <w:gridCol w:w="2610"/>
        <w:gridCol w:w="1800"/>
        <w:gridCol w:w="1710"/>
        <w:gridCol w:w="1620"/>
        <w:gridCol w:w="1440"/>
        <w:gridCol w:w="1440"/>
        <w:gridCol w:w="1530"/>
        <w:gridCol w:w="1350"/>
      </w:tblGrid>
      <w:tr w:rsidR="0079401B" w:rsidRPr="00911475" w14:paraId="66B9D30D" w14:textId="77777777" w:rsidTr="00ED6391">
        <w:trPr>
          <w:trHeight w:val="465"/>
        </w:trPr>
        <w:tc>
          <w:tcPr>
            <w:tcW w:w="2610" w:type="dxa"/>
            <w:shd w:val="pct20" w:color="000000" w:fill="FFFFFF"/>
          </w:tcPr>
          <w:p w14:paraId="66B9D305" w14:textId="77777777" w:rsidR="0079401B" w:rsidRPr="0079401B" w:rsidRDefault="0079401B" w:rsidP="009C5288">
            <w:pPr>
              <w:rPr>
                <w:b/>
                <w:bCs/>
                <w:sz w:val="20"/>
                <w:szCs w:val="20"/>
              </w:rPr>
            </w:pPr>
            <w:r w:rsidRPr="0079401B">
              <w:rPr>
                <w:b/>
                <w:bCs/>
                <w:sz w:val="20"/>
                <w:szCs w:val="20"/>
              </w:rPr>
              <w:t>Applicable Measure Codes:</w:t>
            </w:r>
          </w:p>
        </w:tc>
        <w:tc>
          <w:tcPr>
            <w:tcW w:w="1800" w:type="dxa"/>
            <w:shd w:val="pct20" w:color="000000" w:fill="FFFFFF"/>
          </w:tcPr>
          <w:p w14:paraId="66B9D306" w14:textId="77777777" w:rsidR="0079401B" w:rsidRPr="0079401B" w:rsidRDefault="0079401B" w:rsidP="009C5288">
            <w:pPr>
              <w:rPr>
                <w:bCs/>
                <w:sz w:val="20"/>
                <w:szCs w:val="20"/>
              </w:rPr>
            </w:pPr>
            <w:r w:rsidRPr="0079401B">
              <w:rPr>
                <w:sz w:val="20"/>
                <w:szCs w:val="20"/>
              </w:rPr>
              <w:t>TK07</w:t>
            </w:r>
          </w:p>
        </w:tc>
        <w:tc>
          <w:tcPr>
            <w:tcW w:w="1710" w:type="dxa"/>
            <w:shd w:val="pct20" w:color="000000" w:fill="FFFFFF"/>
          </w:tcPr>
          <w:p w14:paraId="66B9D307" w14:textId="77777777" w:rsidR="0079401B" w:rsidRPr="0079401B" w:rsidRDefault="0079401B" w:rsidP="0030787B">
            <w:pPr>
              <w:rPr>
                <w:bCs/>
                <w:sz w:val="20"/>
                <w:szCs w:val="20"/>
              </w:rPr>
            </w:pPr>
            <w:r w:rsidRPr="0079401B">
              <w:rPr>
                <w:sz w:val="20"/>
                <w:szCs w:val="20"/>
              </w:rPr>
              <w:t>TK10</w:t>
            </w:r>
          </w:p>
        </w:tc>
        <w:tc>
          <w:tcPr>
            <w:tcW w:w="1620" w:type="dxa"/>
            <w:shd w:val="pct20" w:color="000000" w:fill="FFFFFF"/>
          </w:tcPr>
          <w:p w14:paraId="66B9D308" w14:textId="77777777" w:rsidR="0079401B" w:rsidRPr="0079401B" w:rsidRDefault="0079401B" w:rsidP="0030787B">
            <w:pPr>
              <w:rPr>
                <w:bCs/>
                <w:sz w:val="20"/>
                <w:szCs w:val="20"/>
              </w:rPr>
            </w:pPr>
            <w:r w:rsidRPr="0079401B">
              <w:rPr>
                <w:sz w:val="20"/>
                <w:szCs w:val="20"/>
              </w:rPr>
              <w:t>TK12</w:t>
            </w:r>
          </w:p>
        </w:tc>
        <w:tc>
          <w:tcPr>
            <w:tcW w:w="1440" w:type="dxa"/>
            <w:shd w:val="pct20" w:color="000000" w:fill="FFFFFF"/>
          </w:tcPr>
          <w:p w14:paraId="66B9D309" w14:textId="77777777" w:rsidR="0079401B" w:rsidRPr="0079401B" w:rsidRDefault="0079401B" w:rsidP="009C5288">
            <w:pPr>
              <w:rPr>
                <w:bCs/>
                <w:sz w:val="20"/>
                <w:szCs w:val="20"/>
              </w:rPr>
            </w:pPr>
            <w:r w:rsidRPr="0079401B">
              <w:rPr>
                <w:bCs/>
                <w:sz w:val="20"/>
                <w:szCs w:val="20"/>
              </w:rPr>
              <w:t>TK101</w:t>
            </w:r>
          </w:p>
        </w:tc>
        <w:tc>
          <w:tcPr>
            <w:tcW w:w="1440" w:type="dxa"/>
            <w:shd w:val="pct20" w:color="000000" w:fill="FFFFFF"/>
          </w:tcPr>
          <w:p w14:paraId="66B9D30A" w14:textId="77777777" w:rsidR="0079401B" w:rsidRPr="0079401B" w:rsidRDefault="0079401B" w:rsidP="00ED6391">
            <w:pPr>
              <w:rPr>
                <w:bCs/>
                <w:sz w:val="20"/>
                <w:szCs w:val="20"/>
              </w:rPr>
            </w:pPr>
            <w:r w:rsidRPr="0079401B">
              <w:rPr>
                <w:bCs/>
                <w:sz w:val="20"/>
                <w:szCs w:val="20"/>
              </w:rPr>
              <w:t>TK102</w:t>
            </w:r>
          </w:p>
        </w:tc>
        <w:tc>
          <w:tcPr>
            <w:tcW w:w="1530" w:type="dxa"/>
            <w:shd w:val="pct20" w:color="000000" w:fill="FFFFFF"/>
          </w:tcPr>
          <w:p w14:paraId="66B9D30B" w14:textId="222172FB" w:rsidR="0079401B" w:rsidRPr="0079401B" w:rsidRDefault="00420307" w:rsidP="00ED6391">
            <w:pPr>
              <w:rPr>
                <w:bCs/>
                <w:sz w:val="20"/>
                <w:szCs w:val="20"/>
              </w:rPr>
            </w:pPr>
            <w:r>
              <w:rPr>
                <w:bCs/>
                <w:sz w:val="20"/>
                <w:szCs w:val="20"/>
              </w:rPr>
              <w:t>HV374, HV375, HV376, HV377</w:t>
            </w:r>
          </w:p>
        </w:tc>
        <w:tc>
          <w:tcPr>
            <w:tcW w:w="1350" w:type="dxa"/>
            <w:shd w:val="pct20" w:color="000000" w:fill="FFFFFF"/>
          </w:tcPr>
          <w:p w14:paraId="66B9D30C" w14:textId="77777777" w:rsidR="0079401B" w:rsidRPr="0079401B" w:rsidRDefault="0079401B" w:rsidP="009C5288">
            <w:pPr>
              <w:rPr>
                <w:bCs/>
                <w:sz w:val="20"/>
                <w:szCs w:val="20"/>
              </w:rPr>
            </w:pPr>
            <w:r>
              <w:rPr>
                <w:bCs/>
                <w:sz w:val="20"/>
                <w:szCs w:val="20"/>
              </w:rPr>
              <w:t>HV287</w:t>
            </w:r>
          </w:p>
        </w:tc>
      </w:tr>
      <w:tr w:rsidR="0079401B" w:rsidRPr="00911475" w14:paraId="66B9D316" w14:textId="77777777" w:rsidTr="00ED6391">
        <w:trPr>
          <w:trHeight w:val="465"/>
        </w:trPr>
        <w:tc>
          <w:tcPr>
            <w:tcW w:w="2610" w:type="dxa"/>
            <w:shd w:val="pct5" w:color="000000" w:fill="FFFFFF"/>
          </w:tcPr>
          <w:p w14:paraId="66B9D30E" w14:textId="77777777" w:rsidR="0079401B" w:rsidRPr="0079401B" w:rsidRDefault="0079401B" w:rsidP="009C5288">
            <w:pPr>
              <w:rPr>
                <w:b/>
                <w:sz w:val="20"/>
                <w:szCs w:val="20"/>
              </w:rPr>
            </w:pPr>
            <w:r w:rsidRPr="0079401B">
              <w:rPr>
                <w:b/>
                <w:sz w:val="20"/>
                <w:szCs w:val="20"/>
              </w:rPr>
              <w:t xml:space="preserve">Measure Description: </w:t>
            </w:r>
          </w:p>
        </w:tc>
        <w:tc>
          <w:tcPr>
            <w:tcW w:w="1800" w:type="dxa"/>
            <w:shd w:val="pct5" w:color="000000" w:fill="FFFFFF"/>
          </w:tcPr>
          <w:p w14:paraId="66B9D30F" w14:textId="4921F95E" w:rsidR="0079401B" w:rsidRPr="0079401B" w:rsidRDefault="0079401B" w:rsidP="009C5288">
            <w:pPr>
              <w:rPr>
                <w:sz w:val="20"/>
                <w:szCs w:val="20"/>
              </w:rPr>
            </w:pPr>
            <w:r w:rsidRPr="0079401B">
              <w:rPr>
                <w:sz w:val="20"/>
                <w:szCs w:val="20"/>
              </w:rPr>
              <w:t>ANSI/ACCA Standard 4 System Assessment and Report</w:t>
            </w:r>
            <w:r w:rsidR="00CA6514">
              <w:rPr>
                <w:sz w:val="20"/>
                <w:szCs w:val="20"/>
              </w:rPr>
              <w:t>. Includes condenser coil cleaning.</w:t>
            </w:r>
          </w:p>
        </w:tc>
        <w:tc>
          <w:tcPr>
            <w:tcW w:w="1710" w:type="dxa"/>
            <w:shd w:val="pct5" w:color="000000" w:fill="FFFFFF"/>
          </w:tcPr>
          <w:p w14:paraId="66B9D310" w14:textId="77777777" w:rsidR="0079401B" w:rsidRPr="0079401B" w:rsidRDefault="0079401B" w:rsidP="0030787B">
            <w:pPr>
              <w:rPr>
                <w:sz w:val="20"/>
                <w:szCs w:val="20"/>
              </w:rPr>
            </w:pPr>
            <w:r w:rsidRPr="0079401B">
              <w:rPr>
                <w:sz w:val="20"/>
                <w:szCs w:val="20"/>
              </w:rPr>
              <w:t>Blower Motor Retrofit</w:t>
            </w:r>
          </w:p>
        </w:tc>
        <w:tc>
          <w:tcPr>
            <w:tcW w:w="1620" w:type="dxa"/>
            <w:shd w:val="pct5" w:color="000000" w:fill="FFFFFF"/>
          </w:tcPr>
          <w:p w14:paraId="66B9D311" w14:textId="77777777" w:rsidR="0079401B" w:rsidRPr="0079401B" w:rsidRDefault="0079401B" w:rsidP="0030787B">
            <w:pPr>
              <w:rPr>
                <w:sz w:val="20"/>
                <w:szCs w:val="20"/>
              </w:rPr>
            </w:pPr>
            <w:r w:rsidRPr="0079401B">
              <w:rPr>
                <w:sz w:val="20"/>
                <w:szCs w:val="20"/>
              </w:rPr>
              <w:t>1-Year QM Service Agreement</w:t>
            </w:r>
          </w:p>
        </w:tc>
        <w:tc>
          <w:tcPr>
            <w:tcW w:w="1440" w:type="dxa"/>
            <w:shd w:val="pct5" w:color="000000" w:fill="FFFFFF"/>
          </w:tcPr>
          <w:p w14:paraId="66B9D312" w14:textId="77777777" w:rsidR="0079401B" w:rsidRPr="0079401B" w:rsidRDefault="0079401B" w:rsidP="009C5288">
            <w:pPr>
              <w:rPr>
                <w:sz w:val="20"/>
                <w:szCs w:val="20"/>
              </w:rPr>
            </w:pPr>
            <w:r w:rsidRPr="0079401B">
              <w:rPr>
                <w:sz w:val="20"/>
                <w:szCs w:val="20"/>
              </w:rPr>
              <w:t>Single Measure Kicker</w:t>
            </w:r>
          </w:p>
        </w:tc>
        <w:tc>
          <w:tcPr>
            <w:tcW w:w="1440" w:type="dxa"/>
            <w:shd w:val="pct5" w:color="000000" w:fill="FFFFFF"/>
          </w:tcPr>
          <w:p w14:paraId="66B9D313" w14:textId="77777777" w:rsidR="0079401B" w:rsidRPr="0079401B" w:rsidRDefault="0079401B" w:rsidP="00ED6391">
            <w:pPr>
              <w:rPr>
                <w:sz w:val="20"/>
                <w:szCs w:val="20"/>
              </w:rPr>
            </w:pPr>
            <w:r w:rsidRPr="0079401B">
              <w:rPr>
                <w:sz w:val="20"/>
                <w:szCs w:val="20"/>
              </w:rPr>
              <w:t>Comprehensive Kicker</w:t>
            </w:r>
          </w:p>
        </w:tc>
        <w:tc>
          <w:tcPr>
            <w:tcW w:w="1530" w:type="dxa"/>
            <w:shd w:val="pct5" w:color="000000" w:fill="FFFFFF"/>
          </w:tcPr>
          <w:p w14:paraId="66B9D314" w14:textId="77777777" w:rsidR="0079401B" w:rsidRPr="0079401B" w:rsidRDefault="0079401B" w:rsidP="00ED6391">
            <w:pPr>
              <w:rPr>
                <w:sz w:val="20"/>
                <w:szCs w:val="20"/>
              </w:rPr>
            </w:pPr>
            <w:r w:rsidRPr="0079401B">
              <w:rPr>
                <w:sz w:val="20"/>
                <w:szCs w:val="20"/>
              </w:rPr>
              <w:t>Refrigeration System Assessment w/Savings</w:t>
            </w:r>
          </w:p>
        </w:tc>
        <w:tc>
          <w:tcPr>
            <w:tcW w:w="1350" w:type="dxa"/>
            <w:shd w:val="pct5" w:color="000000" w:fill="FFFFFF"/>
          </w:tcPr>
          <w:p w14:paraId="66B9D315" w14:textId="77777777" w:rsidR="0079401B" w:rsidRPr="0079401B" w:rsidRDefault="0079401B" w:rsidP="009C5288">
            <w:pPr>
              <w:rPr>
                <w:sz w:val="20"/>
                <w:szCs w:val="20"/>
              </w:rPr>
            </w:pPr>
            <w:r>
              <w:rPr>
                <w:sz w:val="20"/>
                <w:szCs w:val="20"/>
              </w:rPr>
              <w:t>Airflow Adjustment</w:t>
            </w:r>
          </w:p>
        </w:tc>
      </w:tr>
      <w:tr w:rsidR="0079401B" w:rsidRPr="00911475" w14:paraId="66B9D31F" w14:textId="77777777" w:rsidTr="00ED6391">
        <w:trPr>
          <w:trHeight w:val="465"/>
        </w:trPr>
        <w:tc>
          <w:tcPr>
            <w:tcW w:w="2610" w:type="dxa"/>
            <w:shd w:val="pct20" w:color="000000" w:fill="FFFFFF"/>
          </w:tcPr>
          <w:p w14:paraId="66B9D317" w14:textId="77777777" w:rsidR="0079401B" w:rsidRPr="0079401B" w:rsidRDefault="0079401B" w:rsidP="009C5288">
            <w:pPr>
              <w:rPr>
                <w:b/>
                <w:sz w:val="20"/>
                <w:szCs w:val="20"/>
              </w:rPr>
            </w:pPr>
            <w:r w:rsidRPr="0079401B">
              <w:rPr>
                <w:b/>
                <w:sz w:val="20"/>
                <w:szCs w:val="20"/>
              </w:rPr>
              <w:t xml:space="preserve">Energy Impact Common Units: </w:t>
            </w:r>
          </w:p>
        </w:tc>
        <w:tc>
          <w:tcPr>
            <w:tcW w:w="1800" w:type="dxa"/>
            <w:shd w:val="pct20" w:color="000000" w:fill="FFFFFF"/>
          </w:tcPr>
          <w:p w14:paraId="66B9D318" w14:textId="3DABD06A" w:rsidR="0079401B" w:rsidRPr="0079401B" w:rsidRDefault="00CA6514" w:rsidP="00A546AD">
            <w:pPr>
              <w:rPr>
                <w:sz w:val="20"/>
                <w:szCs w:val="20"/>
              </w:rPr>
            </w:pPr>
            <w:r>
              <w:rPr>
                <w:sz w:val="20"/>
                <w:szCs w:val="20"/>
              </w:rPr>
              <w:t>CAP-TONS</w:t>
            </w:r>
          </w:p>
        </w:tc>
        <w:tc>
          <w:tcPr>
            <w:tcW w:w="1710" w:type="dxa"/>
            <w:shd w:val="pct20" w:color="000000" w:fill="FFFFFF"/>
          </w:tcPr>
          <w:p w14:paraId="66B9D319" w14:textId="77777777" w:rsidR="0079401B" w:rsidRPr="0079401B" w:rsidRDefault="0079401B" w:rsidP="0030787B">
            <w:pPr>
              <w:rPr>
                <w:sz w:val="20"/>
                <w:szCs w:val="20"/>
              </w:rPr>
            </w:pPr>
            <w:r>
              <w:rPr>
                <w:sz w:val="20"/>
                <w:szCs w:val="20"/>
              </w:rPr>
              <w:t>CAP-TONS</w:t>
            </w:r>
          </w:p>
        </w:tc>
        <w:tc>
          <w:tcPr>
            <w:tcW w:w="1620" w:type="dxa"/>
            <w:shd w:val="pct20" w:color="000000" w:fill="FFFFFF"/>
          </w:tcPr>
          <w:p w14:paraId="66B9D31A" w14:textId="77777777" w:rsidR="0079401B" w:rsidRPr="0079401B" w:rsidRDefault="0079401B" w:rsidP="0030787B">
            <w:pPr>
              <w:rPr>
                <w:sz w:val="20"/>
                <w:szCs w:val="20"/>
              </w:rPr>
            </w:pPr>
            <w:r w:rsidRPr="0079401B">
              <w:rPr>
                <w:sz w:val="20"/>
                <w:szCs w:val="20"/>
              </w:rPr>
              <w:t>Per Installation</w:t>
            </w:r>
          </w:p>
        </w:tc>
        <w:tc>
          <w:tcPr>
            <w:tcW w:w="1440" w:type="dxa"/>
            <w:shd w:val="pct20" w:color="000000" w:fill="FFFFFF"/>
          </w:tcPr>
          <w:p w14:paraId="66B9D31B" w14:textId="77777777" w:rsidR="0079401B" w:rsidRPr="0079401B" w:rsidRDefault="0079401B" w:rsidP="0072744F">
            <w:pPr>
              <w:rPr>
                <w:sz w:val="20"/>
                <w:szCs w:val="20"/>
              </w:rPr>
            </w:pPr>
            <w:r w:rsidRPr="0079401B">
              <w:rPr>
                <w:sz w:val="20"/>
                <w:szCs w:val="20"/>
              </w:rPr>
              <w:t>Per Installation</w:t>
            </w:r>
          </w:p>
        </w:tc>
        <w:tc>
          <w:tcPr>
            <w:tcW w:w="1440" w:type="dxa"/>
            <w:shd w:val="pct20" w:color="000000" w:fill="FFFFFF"/>
          </w:tcPr>
          <w:p w14:paraId="66B9D31C" w14:textId="77777777" w:rsidR="0079401B" w:rsidRPr="0079401B" w:rsidRDefault="0079401B" w:rsidP="00ED6391">
            <w:pPr>
              <w:rPr>
                <w:sz w:val="20"/>
                <w:szCs w:val="20"/>
              </w:rPr>
            </w:pPr>
            <w:r w:rsidRPr="0079401B">
              <w:rPr>
                <w:sz w:val="20"/>
                <w:szCs w:val="20"/>
              </w:rPr>
              <w:t>Per Installation</w:t>
            </w:r>
          </w:p>
        </w:tc>
        <w:tc>
          <w:tcPr>
            <w:tcW w:w="1530" w:type="dxa"/>
            <w:shd w:val="pct20" w:color="000000" w:fill="FFFFFF"/>
          </w:tcPr>
          <w:p w14:paraId="66B9D31D" w14:textId="77777777" w:rsidR="0079401B" w:rsidRPr="0079401B" w:rsidRDefault="0079401B" w:rsidP="00ED6391">
            <w:pPr>
              <w:rPr>
                <w:sz w:val="20"/>
                <w:szCs w:val="20"/>
              </w:rPr>
            </w:pPr>
            <w:r>
              <w:rPr>
                <w:sz w:val="20"/>
                <w:szCs w:val="20"/>
              </w:rPr>
              <w:t>CAP-TONS</w:t>
            </w:r>
          </w:p>
        </w:tc>
        <w:tc>
          <w:tcPr>
            <w:tcW w:w="1350" w:type="dxa"/>
            <w:shd w:val="pct20" w:color="000000" w:fill="FFFFFF"/>
          </w:tcPr>
          <w:p w14:paraId="66B9D31E" w14:textId="77777777" w:rsidR="0079401B" w:rsidRPr="0079401B" w:rsidRDefault="0079401B" w:rsidP="009C5288">
            <w:pPr>
              <w:rPr>
                <w:sz w:val="20"/>
                <w:szCs w:val="20"/>
              </w:rPr>
            </w:pPr>
            <w:r>
              <w:rPr>
                <w:sz w:val="20"/>
                <w:szCs w:val="20"/>
              </w:rPr>
              <w:t>CAP-TONS</w:t>
            </w:r>
          </w:p>
        </w:tc>
      </w:tr>
      <w:tr w:rsidR="0079401B" w:rsidRPr="00911475" w14:paraId="66B9D322" w14:textId="77777777" w:rsidTr="00ED6391">
        <w:trPr>
          <w:trHeight w:val="585"/>
        </w:trPr>
        <w:tc>
          <w:tcPr>
            <w:tcW w:w="2610" w:type="dxa"/>
            <w:shd w:val="pct5" w:color="000000" w:fill="FFFFFF"/>
          </w:tcPr>
          <w:p w14:paraId="66B9D320" w14:textId="77777777" w:rsidR="0079401B" w:rsidRPr="0079401B" w:rsidRDefault="0079401B" w:rsidP="009C5288">
            <w:pPr>
              <w:rPr>
                <w:b/>
                <w:sz w:val="20"/>
                <w:szCs w:val="20"/>
              </w:rPr>
            </w:pPr>
            <w:r w:rsidRPr="0079401B">
              <w:rPr>
                <w:b/>
                <w:sz w:val="20"/>
                <w:szCs w:val="20"/>
              </w:rPr>
              <w:t>Base case Description:</w:t>
            </w:r>
          </w:p>
        </w:tc>
        <w:tc>
          <w:tcPr>
            <w:tcW w:w="10890" w:type="dxa"/>
            <w:gridSpan w:val="7"/>
            <w:shd w:val="pct5" w:color="000000" w:fill="FFFFFF"/>
          </w:tcPr>
          <w:p w14:paraId="66B9D321" w14:textId="77777777" w:rsidR="0079401B" w:rsidRPr="0079401B" w:rsidRDefault="000129B2" w:rsidP="000129B2">
            <w:pPr>
              <w:rPr>
                <w:sz w:val="20"/>
                <w:szCs w:val="20"/>
              </w:rPr>
            </w:pPr>
            <w:r>
              <w:rPr>
                <w:sz w:val="20"/>
                <w:szCs w:val="20"/>
              </w:rPr>
              <w:t>Central Air Conditioner/H</w:t>
            </w:r>
            <w:r w:rsidR="0079401B" w:rsidRPr="0079401B">
              <w:rPr>
                <w:sz w:val="20"/>
                <w:szCs w:val="20"/>
              </w:rPr>
              <w:t>eat</w:t>
            </w:r>
            <w:r>
              <w:rPr>
                <w:sz w:val="20"/>
                <w:szCs w:val="20"/>
              </w:rPr>
              <w:t xml:space="preserve"> P</w:t>
            </w:r>
            <w:r w:rsidR="0079401B" w:rsidRPr="0079401B">
              <w:rPr>
                <w:sz w:val="20"/>
                <w:szCs w:val="20"/>
              </w:rPr>
              <w:t xml:space="preserve">ump system is not treated or maintained in a </w:t>
            </w:r>
            <w:r w:rsidR="00ED6391">
              <w:rPr>
                <w:sz w:val="20"/>
                <w:szCs w:val="20"/>
              </w:rPr>
              <w:t>residential dwelling</w:t>
            </w:r>
            <w:r w:rsidR="0079401B" w:rsidRPr="0079401B">
              <w:rPr>
                <w:sz w:val="20"/>
                <w:szCs w:val="20"/>
              </w:rPr>
              <w:t>.</w:t>
            </w:r>
          </w:p>
        </w:tc>
      </w:tr>
      <w:tr w:rsidR="0079401B" w:rsidRPr="00911475" w14:paraId="66B9D325" w14:textId="77777777" w:rsidTr="00ED6391">
        <w:trPr>
          <w:trHeight w:val="465"/>
        </w:trPr>
        <w:tc>
          <w:tcPr>
            <w:tcW w:w="2610" w:type="dxa"/>
            <w:shd w:val="pct20" w:color="000000" w:fill="FFFFFF"/>
          </w:tcPr>
          <w:p w14:paraId="66B9D323" w14:textId="77777777" w:rsidR="0079401B" w:rsidRPr="0079401B" w:rsidRDefault="0079401B" w:rsidP="009C5288">
            <w:pPr>
              <w:rPr>
                <w:b/>
                <w:sz w:val="20"/>
                <w:szCs w:val="20"/>
              </w:rPr>
            </w:pPr>
            <w:r w:rsidRPr="0079401B">
              <w:rPr>
                <w:b/>
                <w:sz w:val="20"/>
                <w:szCs w:val="20"/>
              </w:rPr>
              <w:t xml:space="preserve">Base case Energy Consumption: </w:t>
            </w:r>
          </w:p>
        </w:tc>
        <w:tc>
          <w:tcPr>
            <w:tcW w:w="10890" w:type="dxa"/>
            <w:gridSpan w:val="7"/>
            <w:shd w:val="pct20" w:color="000000" w:fill="FFFFFF"/>
          </w:tcPr>
          <w:p w14:paraId="66B9D324" w14:textId="77777777" w:rsidR="0079401B" w:rsidRPr="0079401B" w:rsidRDefault="0079401B" w:rsidP="00ED6391">
            <w:pPr>
              <w:rPr>
                <w:sz w:val="20"/>
                <w:szCs w:val="20"/>
              </w:rPr>
            </w:pPr>
            <w:r w:rsidRPr="0079401B">
              <w:rPr>
                <w:sz w:val="20"/>
                <w:szCs w:val="20"/>
              </w:rPr>
              <w:t xml:space="preserve">Source: </w:t>
            </w:r>
            <w:r w:rsidR="00ED6391">
              <w:rPr>
                <w:sz w:val="20"/>
                <w:szCs w:val="20"/>
              </w:rPr>
              <w:t>DEER</w:t>
            </w:r>
            <w:r w:rsidRPr="0079401B">
              <w:rPr>
                <w:sz w:val="20"/>
                <w:szCs w:val="20"/>
              </w:rPr>
              <w:t xml:space="preserve"> </w:t>
            </w:r>
          </w:p>
        </w:tc>
      </w:tr>
      <w:tr w:rsidR="0079401B" w:rsidRPr="00911475" w14:paraId="66B9D328" w14:textId="77777777" w:rsidTr="00ED6391">
        <w:trPr>
          <w:trHeight w:val="465"/>
        </w:trPr>
        <w:tc>
          <w:tcPr>
            <w:tcW w:w="2610" w:type="dxa"/>
            <w:shd w:val="pct5" w:color="000000" w:fill="FFFFFF"/>
          </w:tcPr>
          <w:p w14:paraId="66B9D326" w14:textId="77777777" w:rsidR="0079401B" w:rsidRPr="0079401B" w:rsidRDefault="0079401B" w:rsidP="009C5288">
            <w:pPr>
              <w:rPr>
                <w:b/>
                <w:sz w:val="20"/>
                <w:szCs w:val="20"/>
              </w:rPr>
            </w:pPr>
            <w:r w:rsidRPr="0079401B">
              <w:rPr>
                <w:b/>
                <w:sz w:val="20"/>
                <w:szCs w:val="20"/>
              </w:rPr>
              <w:t>Measure Energy Consumption:</w:t>
            </w:r>
          </w:p>
        </w:tc>
        <w:tc>
          <w:tcPr>
            <w:tcW w:w="10890" w:type="dxa"/>
            <w:gridSpan w:val="7"/>
            <w:shd w:val="pct5" w:color="000000" w:fill="FFFFFF"/>
          </w:tcPr>
          <w:p w14:paraId="66B9D327" w14:textId="77777777" w:rsidR="0079401B" w:rsidRPr="0079401B" w:rsidRDefault="00ED6391" w:rsidP="000129B2">
            <w:pPr>
              <w:rPr>
                <w:sz w:val="20"/>
                <w:szCs w:val="20"/>
              </w:rPr>
            </w:pPr>
            <w:r w:rsidRPr="0079401B">
              <w:rPr>
                <w:sz w:val="20"/>
                <w:szCs w:val="20"/>
              </w:rPr>
              <w:t>Central Air Conditioner/</w:t>
            </w:r>
            <w:r w:rsidR="000129B2">
              <w:rPr>
                <w:sz w:val="20"/>
                <w:szCs w:val="20"/>
              </w:rPr>
              <w:t>H</w:t>
            </w:r>
            <w:r w:rsidRPr="0079401B">
              <w:rPr>
                <w:sz w:val="20"/>
                <w:szCs w:val="20"/>
              </w:rPr>
              <w:t xml:space="preserve">eat </w:t>
            </w:r>
            <w:r w:rsidR="000129B2">
              <w:rPr>
                <w:sz w:val="20"/>
                <w:szCs w:val="20"/>
              </w:rPr>
              <w:t>P</w:t>
            </w:r>
            <w:r w:rsidRPr="0079401B">
              <w:rPr>
                <w:sz w:val="20"/>
                <w:szCs w:val="20"/>
              </w:rPr>
              <w:t xml:space="preserve">ump system is not treated or maintained in a </w:t>
            </w:r>
            <w:r>
              <w:rPr>
                <w:sz w:val="20"/>
                <w:szCs w:val="20"/>
              </w:rPr>
              <w:t>residential dwelling</w:t>
            </w:r>
            <w:r w:rsidRPr="0079401B">
              <w:rPr>
                <w:sz w:val="20"/>
                <w:szCs w:val="20"/>
              </w:rPr>
              <w:t>.</w:t>
            </w:r>
          </w:p>
        </w:tc>
      </w:tr>
      <w:tr w:rsidR="0079401B" w:rsidRPr="00911475" w14:paraId="66B9D32C" w14:textId="77777777" w:rsidTr="00ED6391">
        <w:trPr>
          <w:trHeight w:val="465"/>
        </w:trPr>
        <w:tc>
          <w:tcPr>
            <w:tcW w:w="2610" w:type="dxa"/>
            <w:shd w:val="pct20" w:color="000000" w:fill="FFFFFF"/>
          </w:tcPr>
          <w:p w14:paraId="66B9D329" w14:textId="77777777" w:rsidR="0079401B" w:rsidRPr="0079401B" w:rsidRDefault="0079401B" w:rsidP="009C5288">
            <w:pPr>
              <w:rPr>
                <w:b/>
                <w:sz w:val="20"/>
                <w:szCs w:val="20"/>
              </w:rPr>
            </w:pPr>
            <w:r w:rsidRPr="0079401B">
              <w:rPr>
                <w:b/>
                <w:sz w:val="20"/>
                <w:szCs w:val="20"/>
              </w:rPr>
              <w:t>Energy Savings (Base case – Measure)</w:t>
            </w:r>
          </w:p>
        </w:tc>
        <w:tc>
          <w:tcPr>
            <w:tcW w:w="10890" w:type="dxa"/>
            <w:gridSpan w:val="7"/>
            <w:shd w:val="pct20" w:color="000000" w:fill="FFFFFF"/>
          </w:tcPr>
          <w:p w14:paraId="66B9D32A" w14:textId="77777777" w:rsidR="0079401B" w:rsidRPr="0079401B" w:rsidRDefault="0079401B" w:rsidP="009C5288">
            <w:pPr>
              <w:rPr>
                <w:sz w:val="20"/>
                <w:szCs w:val="20"/>
              </w:rPr>
            </w:pPr>
            <w:r w:rsidRPr="0079401B">
              <w:rPr>
                <w:sz w:val="20"/>
                <w:szCs w:val="20"/>
              </w:rPr>
              <w:t xml:space="preserve">Source:  DEER </w:t>
            </w:r>
            <w:r w:rsidR="00F6551F" w:rsidRPr="0079401B">
              <w:rPr>
                <w:sz w:val="20"/>
                <w:szCs w:val="20"/>
              </w:rPr>
              <w:t>and Engineering</w:t>
            </w:r>
            <w:r w:rsidRPr="0079401B">
              <w:rPr>
                <w:sz w:val="20"/>
                <w:szCs w:val="20"/>
              </w:rPr>
              <w:t xml:space="preserve"> calculations.  </w:t>
            </w:r>
          </w:p>
          <w:p w14:paraId="66B9D32B" w14:textId="77777777" w:rsidR="0079401B" w:rsidRPr="0079401B" w:rsidRDefault="0079401B" w:rsidP="009C5288">
            <w:pPr>
              <w:rPr>
                <w:sz w:val="20"/>
                <w:szCs w:val="20"/>
              </w:rPr>
            </w:pPr>
            <w:r w:rsidRPr="0079401B">
              <w:rPr>
                <w:sz w:val="20"/>
                <w:szCs w:val="20"/>
              </w:rPr>
              <w:t>Varies by climate zone</w:t>
            </w:r>
          </w:p>
        </w:tc>
      </w:tr>
      <w:tr w:rsidR="00ED6391" w:rsidRPr="00911475" w14:paraId="66B9D335" w14:textId="77777777" w:rsidTr="00ED6391">
        <w:trPr>
          <w:trHeight w:val="465"/>
        </w:trPr>
        <w:tc>
          <w:tcPr>
            <w:tcW w:w="2610" w:type="dxa"/>
            <w:shd w:val="pct5" w:color="000000" w:fill="FFFFFF"/>
          </w:tcPr>
          <w:p w14:paraId="66B9D32D" w14:textId="77777777" w:rsidR="00ED6391" w:rsidRPr="0079401B" w:rsidRDefault="00ED6391" w:rsidP="009C5288">
            <w:pPr>
              <w:rPr>
                <w:b/>
                <w:sz w:val="20"/>
                <w:szCs w:val="20"/>
              </w:rPr>
            </w:pPr>
            <w:r w:rsidRPr="0079401B">
              <w:rPr>
                <w:b/>
                <w:sz w:val="20"/>
                <w:szCs w:val="20"/>
              </w:rPr>
              <w:t xml:space="preserve">Costs Common Units: </w:t>
            </w:r>
          </w:p>
        </w:tc>
        <w:tc>
          <w:tcPr>
            <w:tcW w:w="1800" w:type="dxa"/>
            <w:shd w:val="pct5" w:color="000000" w:fill="FFFFFF"/>
          </w:tcPr>
          <w:p w14:paraId="66B9D32E" w14:textId="2D7B5D69" w:rsidR="00ED6391" w:rsidRPr="0079401B" w:rsidRDefault="00ED6391" w:rsidP="00CA6514">
            <w:pPr>
              <w:rPr>
                <w:sz w:val="20"/>
                <w:szCs w:val="20"/>
              </w:rPr>
            </w:pPr>
            <w:r w:rsidRPr="0079401B">
              <w:rPr>
                <w:sz w:val="20"/>
                <w:szCs w:val="20"/>
              </w:rPr>
              <w:t xml:space="preserve">$ per </w:t>
            </w:r>
            <w:r w:rsidR="00CA6514">
              <w:rPr>
                <w:sz w:val="20"/>
                <w:szCs w:val="20"/>
              </w:rPr>
              <w:t>Ton</w:t>
            </w:r>
          </w:p>
        </w:tc>
        <w:tc>
          <w:tcPr>
            <w:tcW w:w="1710" w:type="dxa"/>
            <w:shd w:val="pct5" w:color="000000" w:fill="FFFFFF"/>
          </w:tcPr>
          <w:p w14:paraId="66B9D32F" w14:textId="77777777" w:rsidR="00ED6391" w:rsidRPr="0079401B" w:rsidRDefault="00ED6391" w:rsidP="009C5288">
            <w:pPr>
              <w:rPr>
                <w:sz w:val="20"/>
                <w:szCs w:val="20"/>
              </w:rPr>
            </w:pPr>
            <w:r w:rsidRPr="0079401B">
              <w:rPr>
                <w:sz w:val="20"/>
                <w:szCs w:val="20"/>
              </w:rPr>
              <w:t>$ per Ton</w:t>
            </w:r>
          </w:p>
        </w:tc>
        <w:tc>
          <w:tcPr>
            <w:tcW w:w="1620" w:type="dxa"/>
            <w:shd w:val="pct5" w:color="000000" w:fill="FFFFFF"/>
          </w:tcPr>
          <w:p w14:paraId="66B9D330"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1"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2" w14:textId="77777777" w:rsidR="00ED6391" w:rsidRPr="0079401B" w:rsidRDefault="00ED6391" w:rsidP="009C5288">
            <w:pPr>
              <w:rPr>
                <w:sz w:val="20"/>
                <w:szCs w:val="20"/>
              </w:rPr>
            </w:pPr>
            <w:r w:rsidRPr="0079401B">
              <w:rPr>
                <w:sz w:val="20"/>
                <w:szCs w:val="20"/>
              </w:rPr>
              <w:t>$ per Installation</w:t>
            </w:r>
          </w:p>
        </w:tc>
        <w:tc>
          <w:tcPr>
            <w:tcW w:w="1530" w:type="dxa"/>
            <w:shd w:val="pct5" w:color="000000" w:fill="FFFFFF"/>
          </w:tcPr>
          <w:p w14:paraId="66B9D333" w14:textId="77777777" w:rsidR="00ED6391" w:rsidRPr="0079401B" w:rsidRDefault="00ED6391" w:rsidP="009C5288">
            <w:pPr>
              <w:rPr>
                <w:sz w:val="20"/>
                <w:szCs w:val="20"/>
              </w:rPr>
            </w:pPr>
            <w:r w:rsidRPr="0079401B">
              <w:rPr>
                <w:sz w:val="20"/>
                <w:szCs w:val="20"/>
              </w:rPr>
              <w:t>$ per Ton</w:t>
            </w:r>
          </w:p>
        </w:tc>
        <w:tc>
          <w:tcPr>
            <w:tcW w:w="1350" w:type="dxa"/>
            <w:shd w:val="pct5" w:color="000000" w:fill="FFFFFF"/>
          </w:tcPr>
          <w:p w14:paraId="66B9D334" w14:textId="77777777" w:rsidR="00ED6391" w:rsidRPr="0079401B" w:rsidRDefault="00ED6391" w:rsidP="009C5288">
            <w:pPr>
              <w:rPr>
                <w:sz w:val="20"/>
                <w:szCs w:val="20"/>
              </w:rPr>
            </w:pPr>
            <w:r w:rsidRPr="0079401B">
              <w:rPr>
                <w:sz w:val="20"/>
                <w:szCs w:val="20"/>
              </w:rPr>
              <w:t>$ per Ton</w:t>
            </w:r>
          </w:p>
        </w:tc>
      </w:tr>
      <w:tr w:rsidR="0079401B" w:rsidRPr="00911475" w14:paraId="66B9D339" w14:textId="77777777" w:rsidTr="00ED6391">
        <w:trPr>
          <w:trHeight w:val="465"/>
        </w:trPr>
        <w:tc>
          <w:tcPr>
            <w:tcW w:w="2610" w:type="dxa"/>
            <w:shd w:val="pct20" w:color="000000" w:fill="FFFFFF"/>
          </w:tcPr>
          <w:p w14:paraId="66B9D336" w14:textId="77777777" w:rsidR="0079401B" w:rsidRPr="0079401B" w:rsidRDefault="0079401B" w:rsidP="009C5288">
            <w:pPr>
              <w:rPr>
                <w:b/>
                <w:sz w:val="20"/>
                <w:szCs w:val="20"/>
              </w:rPr>
            </w:pPr>
            <w:r w:rsidRPr="0079401B">
              <w:rPr>
                <w:b/>
                <w:sz w:val="20"/>
                <w:szCs w:val="20"/>
              </w:rPr>
              <w:t>Base case Equipment Cost ($/unit):</w:t>
            </w:r>
          </w:p>
        </w:tc>
        <w:tc>
          <w:tcPr>
            <w:tcW w:w="10890" w:type="dxa"/>
            <w:gridSpan w:val="7"/>
            <w:shd w:val="pct20" w:color="000000" w:fill="FFFFFF"/>
          </w:tcPr>
          <w:p w14:paraId="66B9D337" w14:textId="77777777" w:rsidR="0079401B" w:rsidRPr="0079401B" w:rsidRDefault="00F71294" w:rsidP="009C5288">
            <w:pPr>
              <w:rPr>
                <w:sz w:val="20"/>
                <w:szCs w:val="20"/>
              </w:rPr>
            </w:pPr>
            <w:r>
              <w:rPr>
                <w:sz w:val="20"/>
                <w:szCs w:val="20"/>
              </w:rPr>
              <w:t>Source:  WO017</w:t>
            </w:r>
            <w:r w:rsidR="00A76EC4">
              <w:rPr>
                <w:sz w:val="20"/>
                <w:szCs w:val="20"/>
              </w:rPr>
              <w:t xml:space="preserve"> measure cost study</w:t>
            </w:r>
            <w:r>
              <w:rPr>
                <w:sz w:val="20"/>
                <w:szCs w:val="20"/>
              </w:rPr>
              <w:t xml:space="preserve"> and Manufacturer data</w:t>
            </w:r>
          </w:p>
          <w:p w14:paraId="66B9D338" w14:textId="77777777" w:rsidR="0079401B" w:rsidRPr="0079401B" w:rsidRDefault="0079401B" w:rsidP="009C5288">
            <w:pPr>
              <w:rPr>
                <w:sz w:val="20"/>
                <w:szCs w:val="20"/>
              </w:rPr>
            </w:pPr>
            <w:r w:rsidRPr="0079401B">
              <w:rPr>
                <w:sz w:val="20"/>
                <w:szCs w:val="20"/>
              </w:rPr>
              <w:t xml:space="preserve"> $0/unit</w:t>
            </w:r>
          </w:p>
        </w:tc>
      </w:tr>
      <w:tr w:rsidR="0079401B" w:rsidRPr="00911475" w14:paraId="66B9D33D" w14:textId="77777777" w:rsidTr="00ED6391">
        <w:trPr>
          <w:trHeight w:val="465"/>
        </w:trPr>
        <w:tc>
          <w:tcPr>
            <w:tcW w:w="2610" w:type="dxa"/>
            <w:shd w:val="pct5" w:color="000000" w:fill="FFFFFF"/>
          </w:tcPr>
          <w:p w14:paraId="66B9D33A" w14:textId="77777777" w:rsidR="0079401B" w:rsidRPr="0079401B" w:rsidRDefault="0079401B" w:rsidP="009C5288">
            <w:pPr>
              <w:rPr>
                <w:b/>
                <w:sz w:val="20"/>
                <w:szCs w:val="20"/>
              </w:rPr>
            </w:pPr>
            <w:r w:rsidRPr="0079401B">
              <w:rPr>
                <w:b/>
                <w:sz w:val="20"/>
                <w:szCs w:val="20"/>
              </w:rPr>
              <w:t xml:space="preserve">Measure Equipment Cost ($/unit): </w:t>
            </w:r>
          </w:p>
        </w:tc>
        <w:tc>
          <w:tcPr>
            <w:tcW w:w="10890" w:type="dxa"/>
            <w:gridSpan w:val="7"/>
            <w:shd w:val="pct5" w:color="000000" w:fill="FFFFFF"/>
          </w:tcPr>
          <w:p w14:paraId="66B9D33B"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3C"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1" w14:textId="77777777" w:rsidTr="00ED6391">
        <w:trPr>
          <w:trHeight w:val="465"/>
        </w:trPr>
        <w:tc>
          <w:tcPr>
            <w:tcW w:w="2610" w:type="dxa"/>
            <w:shd w:val="pct20" w:color="000000" w:fill="FFFFFF"/>
          </w:tcPr>
          <w:p w14:paraId="66B9D33E" w14:textId="77777777" w:rsidR="0079401B" w:rsidRPr="0079401B" w:rsidRDefault="0079401B" w:rsidP="009C5288">
            <w:pPr>
              <w:rPr>
                <w:b/>
                <w:sz w:val="20"/>
                <w:szCs w:val="20"/>
              </w:rPr>
            </w:pPr>
            <w:bookmarkStart w:id="4" w:name="OLE_LINK1"/>
            <w:r w:rsidRPr="0079401B">
              <w:rPr>
                <w:b/>
                <w:sz w:val="20"/>
                <w:szCs w:val="20"/>
              </w:rPr>
              <w:t xml:space="preserve">Measure Incremental Cost ($/unit): </w:t>
            </w:r>
            <w:bookmarkEnd w:id="4"/>
          </w:p>
        </w:tc>
        <w:tc>
          <w:tcPr>
            <w:tcW w:w="10890" w:type="dxa"/>
            <w:gridSpan w:val="7"/>
            <w:shd w:val="pct20" w:color="000000" w:fill="FFFFFF"/>
          </w:tcPr>
          <w:p w14:paraId="66B9D33F"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40"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5" w14:textId="77777777" w:rsidTr="00ED6391">
        <w:trPr>
          <w:trHeight w:val="465"/>
        </w:trPr>
        <w:tc>
          <w:tcPr>
            <w:tcW w:w="2610" w:type="dxa"/>
            <w:shd w:val="pct5" w:color="000000" w:fill="FFFFFF"/>
          </w:tcPr>
          <w:p w14:paraId="66B9D342" w14:textId="77777777" w:rsidR="0079401B" w:rsidRPr="0079401B" w:rsidRDefault="0079401B" w:rsidP="009C5288">
            <w:pPr>
              <w:rPr>
                <w:b/>
                <w:sz w:val="20"/>
                <w:szCs w:val="20"/>
              </w:rPr>
            </w:pPr>
            <w:r w:rsidRPr="0079401B">
              <w:rPr>
                <w:b/>
                <w:sz w:val="20"/>
                <w:szCs w:val="20"/>
              </w:rPr>
              <w:t xml:space="preserve">Effective Useful Life (years): </w:t>
            </w:r>
          </w:p>
        </w:tc>
        <w:tc>
          <w:tcPr>
            <w:tcW w:w="10890" w:type="dxa"/>
            <w:gridSpan w:val="7"/>
            <w:shd w:val="pct5" w:color="000000" w:fill="FFFFFF"/>
          </w:tcPr>
          <w:p w14:paraId="66B9D343" w14:textId="77777777" w:rsidR="0079401B" w:rsidRPr="0079401B" w:rsidRDefault="004D3BDE" w:rsidP="0030787B">
            <w:pPr>
              <w:rPr>
                <w:sz w:val="20"/>
                <w:szCs w:val="20"/>
              </w:rPr>
            </w:pPr>
            <w:r>
              <w:rPr>
                <w:sz w:val="20"/>
                <w:szCs w:val="20"/>
              </w:rPr>
              <w:t>Source:  DEER</w:t>
            </w:r>
          </w:p>
          <w:p w14:paraId="66B9D344" w14:textId="16EA3B63" w:rsidR="0079401B" w:rsidRPr="0079401B" w:rsidRDefault="00DC2F53" w:rsidP="0030787B">
            <w:pPr>
              <w:rPr>
                <w:sz w:val="20"/>
                <w:szCs w:val="20"/>
              </w:rPr>
            </w:pPr>
            <w:r>
              <w:rPr>
                <w:sz w:val="20"/>
                <w:szCs w:val="20"/>
              </w:rPr>
              <w:t>Varies</w:t>
            </w:r>
          </w:p>
        </w:tc>
      </w:tr>
      <w:tr w:rsidR="0079401B" w:rsidRPr="00911475" w14:paraId="66B9D348" w14:textId="77777777" w:rsidTr="00ED6391">
        <w:trPr>
          <w:trHeight w:val="465"/>
        </w:trPr>
        <w:tc>
          <w:tcPr>
            <w:tcW w:w="2610" w:type="dxa"/>
            <w:shd w:val="pct20" w:color="000000" w:fill="FFFFFF"/>
          </w:tcPr>
          <w:p w14:paraId="66B9D346" w14:textId="77777777" w:rsidR="0079401B" w:rsidRPr="0079401B" w:rsidRDefault="0079401B" w:rsidP="009C5288">
            <w:pPr>
              <w:rPr>
                <w:b/>
                <w:sz w:val="20"/>
                <w:szCs w:val="20"/>
              </w:rPr>
            </w:pPr>
            <w:r w:rsidRPr="0079401B">
              <w:rPr>
                <w:b/>
                <w:sz w:val="20"/>
                <w:szCs w:val="20"/>
              </w:rPr>
              <w:t>Program Type:</w:t>
            </w:r>
          </w:p>
        </w:tc>
        <w:tc>
          <w:tcPr>
            <w:tcW w:w="10890" w:type="dxa"/>
            <w:gridSpan w:val="7"/>
            <w:shd w:val="pct20" w:color="000000" w:fill="FFFFFF"/>
          </w:tcPr>
          <w:p w14:paraId="66B9D347" w14:textId="77777777" w:rsidR="0079401B" w:rsidRPr="0079401B" w:rsidRDefault="00F71294" w:rsidP="009C5288">
            <w:pPr>
              <w:rPr>
                <w:sz w:val="20"/>
                <w:szCs w:val="20"/>
              </w:rPr>
            </w:pPr>
            <w:r>
              <w:rPr>
                <w:sz w:val="20"/>
                <w:szCs w:val="20"/>
              </w:rPr>
              <w:t>Retro-Commissioning (RC)</w:t>
            </w:r>
          </w:p>
        </w:tc>
      </w:tr>
      <w:tr w:rsidR="0079401B" w:rsidRPr="00911475" w14:paraId="66B9D34D" w14:textId="77777777" w:rsidTr="00ED6391">
        <w:trPr>
          <w:trHeight w:val="465"/>
        </w:trPr>
        <w:tc>
          <w:tcPr>
            <w:tcW w:w="2610" w:type="dxa"/>
            <w:shd w:val="pct5" w:color="000000" w:fill="FFFFFF"/>
          </w:tcPr>
          <w:p w14:paraId="66B9D349" w14:textId="77777777" w:rsidR="0079401B" w:rsidRPr="0079401B" w:rsidRDefault="0079401B" w:rsidP="009C5288">
            <w:pPr>
              <w:rPr>
                <w:b/>
                <w:sz w:val="20"/>
                <w:szCs w:val="20"/>
              </w:rPr>
            </w:pPr>
            <w:r w:rsidRPr="0079401B">
              <w:rPr>
                <w:b/>
                <w:sz w:val="20"/>
                <w:szCs w:val="20"/>
              </w:rPr>
              <w:t xml:space="preserve">Net-to-Gross Ratios: </w:t>
            </w:r>
          </w:p>
        </w:tc>
        <w:tc>
          <w:tcPr>
            <w:tcW w:w="10890" w:type="dxa"/>
            <w:gridSpan w:val="7"/>
            <w:shd w:val="pct5" w:color="000000" w:fill="FFFFFF"/>
          </w:tcPr>
          <w:p w14:paraId="66B9D34A" w14:textId="77777777" w:rsidR="0079401B" w:rsidRPr="0079401B" w:rsidRDefault="0079401B" w:rsidP="009C5288">
            <w:pPr>
              <w:rPr>
                <w:sz w:val="20"/>
                <w:szCs w:val="20"/>
              </w:rPr>
            </w:pPr>
            <w:r w:rsidRPr="0079401B">
              <w:rPr>
                <w:sz w:val="20"/>
                <w:szCs w:val="20"/>
              </w:rPr>
              <w:t>Source:  DEER2011</w:t>
            </w:r>
          </w:p>
          <w:p w14:paraId="66B9D34B" w14:textId="77777777" w:rsidR="0079401B" w:rsidRDefault="0079401B" w:rsidP="00E042BF">
            <w:pPr>
              <w:rPr>
                <w:sz w:val="20"/>
                <w:szCs w:val="20"/>
              </w:rPr>
            </w:pPr>
            <w:r w:rsidRPr="00DD3488">
              <w:rPr>
                <w:sz w:val="20"/>
                <w:szCs w:val="20"/>
              </w:rPr>
              <w:t>0. 7</w:t>
            </w:r>
            <w:r w:rsidR="00E042BF">
              <w:rPr>
                <w:sz w:val="20"/>
                <w:szCs w:val="20"/>
              </w:rPr>
              <w:t>8</w:t>
            </w:r>
            <w:r w:rsidRPr="00DD3488">
              <w:rPr>
                <w:sz w:val="20"/>
                <w:szCs w:val="20"/>
              </w:rPr>
              <w:t xml:space="preserve">, </w:t>
            </w:r>
            <w:r w:rsidR="00E042BF">
              <w:rPr>
                <w:sz w:val="20"/>
                <w:szCs w:val="20"/>
              </w:rPr>
              <w:t>Res-</w:t>
            </w:r>
            <w:proofErr w:type="spellStart"/>
            <w:r w:rsidR="00E042BF">
              <w:rPr>
                <w:sz w:val="20"/>
                <w:szCs w:val="20"/>
              </w:rPr>
              <w:t>sAll</w:t>
            </w:r>
            <w:proofErr w:type="spellEnd"/>
            <w:r w:rsidR="00E042BF">
              <w:rPr>
                <w:sz w:val="20"/>
                <w:szCs w:val="20"/>
              </w:rPr>
              <w:t>-</w:t>
            </w:r>
            <w:proofErr w:type="spellStart"/>
            <w:r w:rsidR="00E042BF">
              <w:rPr>
                <w:sz w:val="20"/>
                <w:szCs w:val="20"/>
              </w:rPr>
              <w:t>mHVAC</w:t>
            </w:r>
            <w:proofErr w:type="spellEnd"/>
            <w:r w:rsidR="00E042BF">
              <w:rPr>
                <w:sz w:val="20"/>
                <w:szCs w:val="20"/>
              </w:rPr>
              <w:t>-RCA, “</w:t>
            </w:r>
            <w:r w:rsidR="00E042BF" w:rsidRPr="00E042BF">
              <w:rPr>
                <w:sz w:val="20"/>
                <w:szCs w:val="20"/>
              </w:rPr>
              <w:t>HVAC Maintenance: Refrigerant Charge Adjustment (RCA)</w:t>
            </w:r>
            <w:r w:rsidR="00E042BF">
              <w:rPr>
                <w:sz w:val="20"/>
                <w:szCs w:val="20"/>
              </w:rPr>
              <w:t>:</w:t>
            </w:r>
          </w:p>
          <w:p w14:paraId="66B9D34C" w14:textId="77777777" w:rsidR="00E042BF" w:rsidRPr="0079401B" w:rsidRDefault="00E042BF" w:rsidP="00E042BF">
            <w:pPr>
              <w:rPr>
                <w:sz w:val="20"/>
                <w:szCs w:val="20"/>
              </w:rPr>
            </w:pPr>
            <w:r>
              <w:rPr>
                <w:sz w:val="20"/>
                <w:szCs w:val="20"/>
              </w:rPr>
              <w:t>0.55, Res-Default&gt;2, “</w:t>
            </w:r>
            <w:r w:rsidRPr="00E042BF">
              <w:rPr>
                <w:sz w:val="20"/>
                <w:szCs w:val="20"/>
              </w:rPr>
              <w:t>All other EEM with no evaluated NTGR; existing EEM with same delivery mechanism for more than 2 years</w:t>
            </w:r>
            <w:r>
              <w:rPr>
                <w:sz w:val="20"/>
                <w:szCs w:val="20"/>
              </w:rPr>
              <w:t>”</w:t>
            </w:r>
          </w:p>
        </w:tc>
      </w:tr>
      <w:tr w:rsidR="0079401B" w:rsidRPr="00911475" w14:paraId="66B9D350" w14:textId="77777777" w:rsidTr="00ED6391">
        <w:trPr>
          <w:trHeight w:val="465"/>
        </w:trPr>
        <w:tc>
          <w:tcPr>
            <w:tcW w:w="2610" w:type="dxa"/>
            <w:shd w:val="pct20" w:color="000000" w:fill="FFFFFF"/>
          </w:tcPr>
          <w:p w14:paraId="66B9D34E" w14:textId="77777777" w:rsidR="0079401B" w:rsidRPr="0079401B" w:rsidRDefault="0079401B" w:rsidP="009C5288">
            <w:pPr>
              <w:rPr>
                <w:b/>
                <w:sz w:val="20"/>
                <w:szCs w:val="20"/>
              </w:rPr>
            </w:pPr>
            <w:r w:rsidRPr="0079401B">
              <w:rPr>
                <w:b/>
                <w:sz w:val="20"/>
                <w:szCs w:val="20"/>
              </w:rPr>
              <w:lastRenderedPageBreak/>
              <w:t>Important Comments:</w:t>
            </w:r>
          </w:p>
        </w:tc>
        <w:tc>
          <w:tcPr>
            <w:tcW w:w="10890" w:type="dxa"/>
            <w:gridSpan w:val="7"/>
            <w:shd w:val="pct20" w:color="000000" w:fill="FFFFFF"/>
          </w:tcPr>
          <w:p w14:paraId="66B9D34F" w14:textId="77777777" w:rsidR="0079401B" w:rsidRPr="0079401B" w:rsidRDefault="0079401B" w:rsidP="009C5288">
            <w:pPr>
              <w:rPr>
                <w:sz w:val="20"/>
                <w:szCs w:val="20"/>
              </w:rPr>
            </w:pPr>
          </w:p>
        </w:tc>
      </w:tr>
    </w:tbl>
    <w:p w14:paraId="66B9D351" w14:textId="77777777" w:rsidR="00FB176E" w:rsidRDefault="00FB176E" w:rsidP="009C5288">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b/>
          <w:bCs/>
          <w:sz w:val="32"/>
          <w:szCs w:val="32"/>
        </w:rPr>
        <w:sectPr w:rsidR="00FB176E" w:rsidSect="00F6551F">
          <w:headerReference w:type="even" r:id="rId17"/>
          <w:headerReference w:type="default" r:id="rId18"/>
          <w:footerReference w:type="even" r:id="rId19"/>
          <w:footerReference w:type="default" r:id="rId20"/>
          <w:headerReference w:type="first" r:id="rId21"/>
          <w:footerReference w:type="first" r:id="rId22"/>
          <w:endnotePr>
            <w:numFmt w:val="decimal"/>
          </w:endnotePr>
          <w:pgSz w:w="15840" w:h="12240" w:orient="landscape"/>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start="1"/>
          <w:cols w:space="720"/>
          <w:docGrid w:linePitch="360"/>
        </w:sectPr>
      </w:pPr>
    </w:p>
    <w:p w14:paraId="66B9D35F" w14:textId="77777777" w:rsidR="009C5288" w:rsidRPr="00EE7092" w:rsidRDefault="009C5288" w:rsidP="009C5288"/>
    <w:p w14:paraId="66B9D361" w14:textId="77777777" w:rsidR="009C5288" w:rsidRPr="00FE4F6B" w:rsidRDefault="009C5288" w:rsidP="00FE4F6B">
      <w:pPr>
        <w:jc w:val="center"/>
        <w:rPr>
          <w:b/>
        </w:rPr>
      </w:pPr>
      <w:r w:rsidRPr="00FE4F6B">
        <w:rPr>
          <w:b/>
        </w:rPr>
        <w:t xml:space="preserve">Revision # </w:t>
      </w:r>
      <w:r w:rsidRPr="00FE4F6B">
        <w:rPr>
          <w:b/>
        </w:rPr>
        <w:tab/>
      </w:r>
      <w:r w:rsidRPr="00FE4F6B">
        <w:rPr>
          <w:b/>
        </w:rPr>
        <w:tab/>
        <w:t xml:space="preserve">Date </w:t>
      </w:r>
      <w:r w:rsidRPr="00FE4F6B">
        <w:rPr>
          <w:b/>
        </w:rPr>
        <w:tab/>
      </w:r>
      <w:r w:rsidRPr="00FE4F6B">
        <w:rPr>
          <w:b/>
        </w:rPr>
        <w:tab/>
        <w:t xml:space="preserve">         Description</w:t>
      </w:r>
      <w:r w:rsidRPr="00FE4F6B">
        <w:rPr>
          <w:b/>
        </w:rPr>
        <w:tab/>
      </w:r>
      <w:r w:rsidRPr="00FE4F6B">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9C5288" w:rsidRPr="00911475" w14:paraId="66B9D366" w14:textId="77777777" w:rsidTr="007F756C">
        <w:trPr>
          <w:trHeight w:val="464"/>
        </w:trPr>
        <w:tc>
          <w:tcPr>
            <w:tcW w:w="870" w:type="pct"/>
            <w:shd w:val="pct20" w:color="000000" w:fill="FFFFFF"/>
          </w:tcPr>
          <w:p w14:paraId="66B9D362" w14:textId="77777777" w:rsidR="009C5288" w:rsidRPr="00FE4F6B" w:rsidRDefault="009C5288" w:rsidP="00FE4F6B">
            <w:pPr>
              <w:jc w:val="center"/>
              <w:rPr>
                <w:bCs/>
                <w:sz w:val="20"/>
                <w:szCs w:val="20"/>
              </w:rPr>
            </w:pPr>
            <w:r w:rsidRPr="00FE4F6B">
              <w:rPr>
                <w:bCs/>
                <w:sz w:val="20"/>
                <w:szCs w:val="20"/>
              </w:rPr>
              <w:t>Revision 0</w:t>
            </w:r>
          </w:p>
        </w:tc>
        <w:tc>
          <w:tcPr>
            <w:tcW w:w="746" w:type="pct"/>
            <w:shd w:val="pct20" w:color="000000" w:fill="FFFFFF"/>
          </w:tcPr>
          <w:p w14:paraId="66B9D363" w14:textId="77777777" w:rsidR="009C5288" w:rsidRPr="00911475" w:rsidRDefault="00D575C7" w:rsidP="00FE4F6B">
            <w:pPr>
              <w:jc w:val="center"/>
              <w:rPr>
                <w:b/>
                <w:bCs/>
                <w:sz w:val="20"/>
                <w:szCs w:val="20"/>
                <w:highlight w:val="yellow"/>
              </w:rPr>
            </w:pPr>
            <w:r>
              <w:rPr>
                <w:b/>
                <w:bCs/>
                <w:sz w:val="20"/>
                <w:szCs w:val="20"/>
              </w:rPr>
              <w:t>03</w:t>
            </w:r>
            <w:r w:rsidR="009C5288">
              <w:rPr>
                <w:b/>
                <w:bCs/>
                <w:sz w:val="20"/>
                <w:szCs w:val="20"/>
              </w:rPr>
              <w:t>/</w:t>
            </w:r>
            <w:r w:rsidR="007C36CF">
              <w:rPr>
                <w:b/>
                <w:bCs/>
                <w:sz w:val="20"/>
                <w:szCs w:val="20"/>
              </w:rPr>
              <w:t>12</w:t>
            </w:r>
            <w:r w:rsidR="009C5288" w:rsidRPr="00911475">
              <w:rPr>
                <w:b/>
                <w:bCs/>
                <w:sz w:val="20"/>
                <w:szCs w:val="20"/>
              </w:rPr>
              <w:t>/201</w:t>
            </w:r>
            <w:r w:rsidR="00E85781">
              <w:rPr>
                <w:b/>
                <w:bCs/>
                <w:sz w:val="20"/>
                <w:szCs w:val="20"/>
              </w:rPr>
              <w:t>2</w:t>
            </w:r>
          </w:p>
        </w:tc>
        <w:tc>
          <w:tcPr>
            <w:tcW w:w="1692" w:type="pct"/>
            <w:shd w:val="pct20" w:color="000000" w:fill="FFFFFF"/>
          </w:tcPr>
          <w:p w14:paraId="66B9D364" w14:textId="77777777" w:rsidR="009C5288" w:rsidRPr="00911475" w:rsidRDefault="009C5288" w:rsidP="00FE4F6B">
            <w:pPr>
              <w:jc w:val="center"/>
              <w:rPr>
                <w:b/>
                <w:bCs/>
                <w:sz w:val="20"/>
                <w:szCs w:val="20"/>
              </w:rPr>
            </w:pPr>
            <w:r w:rsidRPr="00911475">
              <w:rPr>
                <w:b/>
                <w:bCs/>
                <w:sz w:val="20"/>
                <w:szCs w:val="20"/>
              </w:rPr>
              <w:t>Residential HVAC Quality Maintenance – PGECOHVC139 R0</w:t>
            </w:r>
          </w:p>
        </w:tc>
        <w:tc>
          <w:tcPr>
            <w:tcW w:w="1692" w:type="pct"/>
            <w:shd w:val="pct20" w:color="000000" w:fill="FFFFFF"/>
          </w:tcPr>
          <w:p w14:paraId="66B9D365" w14:textId="77777777" w:rsidR="009C5288" w:rsidRPr="00911475" w:rsidRDefault="009C5288" w:rsidP="00FE4F6B">
            <w:pPr>
              <w:jc w:val="center"/>
              <w:rPr>
                <w:b/>
                <w:bCs/>
                <w:sz w:val="20"/>
                <w:szCs w:val="20"/>
              </w:rPr>
            </w:pPr>
            <w:r w:rsidRPr="00911475">
              <w:rPr>
                <w:b/>
                <w:bCs/>
                <w:sz w:val="20"/>
                <w:szCs w:val="20"/>
              </w:rPr>
              <w:t>Christopher Li (PG&amp;E)</w:t>
            </w:r>
            <w:r>
              <w:rPr>
                <w:b/>
                <w:bCs/>
                <w:sz w:val="20"/>
                <w:szCs w:val="20"/>
              </w:rPr>
              <w:t>, Marshall Hunt (PG&amp;E)</w:t>
            </w:r>
            <w:r w:rsidRPr="00911475">
              <w:rPr>
                <w:b/>
                <w:bCs/>
                <w:sz w:val="20"/>
                <w:szCs w:val="20"/>
              </w:rPr>
              <w:t xml:space="preserve"> and </w:t>
            </w:r>
            <w:r w:rsidR="00B22CA2">
              <w:rPr>
                <w:b/>
                <w:bCs/>
                <w:sz w:val="20"/>
                <w:szCs w:val="20"/>
              </w:rPr>
              <w:t>Janice Peterson (</w:t>
            </w:r>
            <w:r w:rsidRPr="00911475">
              <w:rPr>
                <w:b/>
                <w:bCs/>
                <w:sz w:val="20"/>
                <w:szCs w:val="20"/>
              </w:rPr>
              <w:t>PECI</w:t>
            </w:r>
            <w:r w:rsidR="00B22CA2">
              <w:rPr>
                <w:b/>
                <w:bCs/>
                <w:sz w:val="20"/>
                <w:szCs w:val="20"/>
              </w:rPr>
              <w:t>)</w:t>
            </w:r>
          </w:p>
        </w:tc>
      </w:tr>
      <w:tr w:rsidR="00C34288" w:rsidRPr="00911475" w14:paraId="66B9D36B" w14:textId="77777777" w:rsidTr="007F756C">
        <w:trPr>
          <w:trHeight w:val="464"/>
        </w:trPr>
        <w:tc>
          <w:tcPr>
            <w:tcW w:w="870" w:type="pct"/>
            <w:shd w:val="pct5" w:color="000000" w:fill="FFFFFF"/>
          </w:tcPr>
          <w:p w14:paraId="66B9D367" w14:textId="77777777" w:rsidR="00C34288" w:rsidRPr="00911475" w:rsidRDefault="00C34288" w:rsidP="00FE4F6B">
            <w:pPr>
              <w:jc w:val="center"/>
              <w:rPr>
                <w:b/>
                <w:bCs/>
                <w:sz w:val="20"/>
                <w:szCs w:val="20"/>
              </w:rPr>
            </w:pPr>
            <w:r w:rsidRPr="00911475">
              <w:rPr>
                <w:b/>
                <w:bCs/>
                <w:sz w:val="20"/>
                <w:szCs w:val="20"/>
              </w:rPr>
              <w:t>Revision 0</w:t>
            </w:r>
          </w:p>
        </w:tc>
        <w:tc>
          <w:tcPr>
            <w:tcW w:w="746" w:type="pct"/>
            <w:shd w:val="pct5" w:color="000000" w:fill="FFFFFF"/>
          </w:tcPr>
          <w:p w14:paraId="66B9D368" w14:textId="77777777" w:rsidR="00C34288" w:rsidRPr="00911475" w:rsidRDefault="00C34288" w:rsidP="00FE4F6B">
            <w:pPr>
              <w:jc w:val="center"/>
              <w:rPr>
                <w:b/>
                <w:bCs/>
                <w:sz w:val="20"/>
                <w:szCs w:val="20"/>
                <w:highlight w:val="yellow"/>
              </w:rPr>
            </w:pPr>
            <w:r>
              <w:rPr>
                <w:b/>
                <w:bCs/>
                <w:sz w:val="20"/>
                <w:szCs w:val="20"/>
              </w:rPr>
              <w:t>06/26</w:t>
            </w:r>
            <w:r w:rsidRPr="00911475">
              <w:rPr>
                <w:b/>
                <w:bCs/>
                <w:sz w:val="20"/>
                <w:szCs w:val="20"/>
              </w:rPr>
              <w:t>/201</w:t>
            </w:r>
            <w:r>
              <w:rPr>
                <w:b/>
                <w:bCs/>
                <w:sz w:val="20"/>
                <w:szCs w:val="20"/>
              </w:rPr>
              <w:t>2</w:t>
            </w:r>
          </w:p>
        </w:tc>
        <w:tc>
          <w:tcPr>
            <w:tcW w:w="1692" w:type="pct"/>
            <w:shd w:val="pct5" w:color="000000" w:fill="FFFFFF"/>
          </w:tcPr>
          <w:p w14:paraId="66B9D369" w14:textId="77777777" w:rsidR="00C34288" w:rsidRPr="00C34288" w:rsidRDefault="00C34288" w:rsidP="00FE4F6B">
            <w:pPr>
              <w:jc w:val="center"/>
              <w:rPr>
                <w:b/>
                <w:sz w:val="20"/>
                <w:szCs w:val="20"/>
              </w:rPr>
            </w:pPr>
            <w:r w:rsidRPr="00C34288">
              <w:rPr>
                <w:b/>
                <w:sz w:val="20"/>
                <w:szCs w:val="20"/>
              </w:rPr>
              <w:t>Update NTG to reflect 2012 NTG ratio</w:t>
            </w:r>
          </w:p>
        </w:tc>
        <w:tc>
          <w:tcPr>
            <w:tcW w:w="1692" w:type="pct"/>
            <w:shd w:val="pct5" w:color="000000" w:fill="FFFFFF"/>
          </w:tcPr>
          <w:p w14:paraId="66B9D36A" w14:textId="77777777" w:rsidR="00C34288" w:rsidRPr="00911475" w:rsidRDefault="00C34288" w:rsidP="00FE4F6B">
            <w:pPr>
              <w:jc w:val="center"/>
              <w:rPr>
                <w:bCs/>
                <w:sz w:val="20"/>
                <w:szCs w:val="20"/>
              </w:rPr>
            </w:pPr>
            <w:r w:rsidRPr="00911475">
              <w:rPr>
                <w:b/>
                <w:bCs/>
                <w:sz w:val="20"/>
                <w:szCs w:val="20"/>
              </w:rPr>
              <w:t>Christopher Li (PG&amp;E)</w:t>
            </w:r>
          </w:p>
        </w:tc>
      </w:tr>
      <w:tr w:rsidR="007F756C" w:rsidRPr="00911475" w14:paraId="66B9D370" w14:textId="77777777" w:rsidTr="007F756C">
        <w:trPr>
          <w:trHeight w:val="464"/>
        </w:trPr>
        <w:tc>
          <w:tcPr>
            <w:tcW w:w="870" w:type="pct"/>
            <w:shd w:val="pct5" w:color="000000" w:fill="FFFFFF"/>
          </w:tcPr>
          <w:p w14:paraId="66B9D36C" w14:textId="77777777" w:rsidR="007F756C" w:rsidRPr="00911475" w:rsidRDefault="007F756C" w:rsidP="00FE4F6B">
            <w:pPr>
              <w:jc w:val="center"/>
              <w:rPr>
                <w:b/>
                <w:bCs/>
                <w:sz w:val="20"/>
                <w:szCs w:val="20"/>
              </w:rPr>
            </w:pPr>
            <w:r w:rsidRPr="00911475">
              <w:rPr>
                <w:b/>
                <w:bCs/>
                <w:sz w:val="20"/>
                <w:szCs w:val="20"/>
              </w:rPr>
              <w:t>Revision 0</w:t>
            </w:r>
          </w:p>
        </w:tc>
        <w:tc>
          <w:tcPr>
            <w:tcW w:w="746" w:type="pct"/>
            <w:shd w:val="pct5" w:color="000000" w:fill="FFFFFF"/>
          </w:tcPr>
          <w:p w14:paraId="66B9D36D" w14:textId="77777777" w:rsidR="007F756C" w:rsidRPr="00911475" w:rsidRDefault="007F756C" w:rsidP="00FE4F6B">
            <w:pPr>
              <w:jc w:val="center"/>
              <w:rPr>
                <w:b/>
                <w:bCs/>
                <w:sz w:val="20"/>
                <w:szCs w:val="20"/>
                <w:highlight w:val="yellow"/>
              </w:rPr>
            </w:pPr>
            <w:r>
              <w:rPr>
                <w:b/>
                <w:bCs/>
                <w:sz w:val="20"/>
                <w:szCs w:val="20"/>
              </w:rPr>
              <w:t>08/29</w:t>
            </w:r>
            <w:r w:rsidRPr="00911475">
              <w:rPr>
                <w:b/>
                <w:bCs/>
                <w:sz w:val="20"/>
                <w:szCs w:val="20"/>
              </w:rPr>
              <w:t>/201</w:t>
            </w:r>
            <w:r>
              <w:rPr>
                <w:b/>
                <w:bCs/>
                <w:sz w:val="20"/>
                <w:szCs w:val="20"/>
              </w:rPr>
              <w:t>2</w:t>
            </w:r>
          </w:p>
        </w:tc>
        <w:tc>
          <w:tcPr>
            <w:tcW w:w="1692" w:type="pct"/>
            <w:shd w:val="pct5" w:color="000000" w:fill="FFFFFF"/>
          </w:tcPr>
          <w:p w14:paraId="66B9D36E" w14:textId="77777777" w:rsidR="007F756C" w:rsidRPr="00C34288" w:rsidRDefault="007F756C" w:rsidP="00FE4F6B">
            <w:pPr>
              <w:jc w:val="center"/>
              <w:rPr>
                <w:b/>
                <w:sz w:val="20"/>
                <w:szCs w:val="20"/>
              </w:rPr>
            </w:pPr>
            <w:r w:rsidRPr="00C34288">
              <w:rPr>
                <w:b/>
                <w:sz w:val="20"/>
                <w:szCs w:val="20"/>
              </w:rPr>
              <w:t xml:space="preserve">Update </w:t>
            </w:r>
            <w:r>
              <w:rPr>
                <w:b/>
                <w:sz w:val="20"/>
                <w:szCs w:val="20"/>
              </w:rPr>
              <w:t>At-A-Glance Table</w:t>
            </w:r>
          </w:p>
        </w:tc>
        <w:tc>
          <w:tcPr>
            <w:tcW w:w="1692" w:type="pct"/>
            <w:shd w:val="pct5" w:color="000000" w:fill="FFFFFF"/>
          </w:tcPr>
          <w:p w14:paraId="66B9D36F" w14:textId="77777777" w:rsidR="007F756C" w:rsidRPr="00911475" w:rsidRDefault="007F756C" w:rsidP="00FE4F6B">
            <w:pPr>
              <w:jc w:val="center"/>
              <w:rPr>
                <w:bCs/>
                <w:sz w:val="20"/>
                <w:szCs w:val="20"/>
              </w:rPr>
            </w:pPr>
            <w:r w:rsidRPr="00911475">
              <w:rPr>
                <w:b/>
                <w:bCs/>
                <w:sz w:val="20"/>
                <w:szCs w:val="20"/>
              </w:rPr>
              <w:t>Christopher Li (PG&amp;E)</w:t>
            </w:r>
          </w:p>
        </w:tc>
      </w:tr>
      <w:tr w:rsidR="00BE27FC" w:rsidRPr="00911475" w14:paraId="66B9D379" w14:textId="77777777" w:rsidTr="007F756C">
        <w:trPr>
          <w:trHeight w:val="464"/>
        </w:trPr>
        <w:tc>
          <w:tcPr>
            <w:tcW w:w="870" w:type="pct"/>
            <w:shd w:val="pct5" w:color="000000" w:fill="FFFFFF"/>
          </w:tcPr>
          <w:p w14:paraId="66B9D371" w14:textId="77777777" w:rsidR="00BE27FC" w:rsidRPr="00911475" w:rsidRDefault="00BE27FC" w:rsidP="00FE4F6B">
            <w:pPr>
              <w:jc w:val="center"/>
              <w:rPr>
                <w:b/>
                <w:bCs/>
                <w:sz w:val="20"/>
                <w:szCs w:val="20"/>
              </w:rPr>
            </w:pPr>
            <w:r>
              <w:rPr>
                <w:b/>
                <w:bCs/>
                <w:sz w:val="20"/>
                <w:szCs w:val="20"/>
              </w:rPr>
              <w:t>Revision 1</w:t>
            </w:r>
          </w:p>
        </w:tc>
        <w:tc>
          <w:tcPr>
            <w:tcW w:w="746" w:type="pct"/>
            <w:shd w:val="pct5" w:color="000000" w:fill="FFFFFF"/>
          </w:tcPr>
          <w:p w14:paraId="66B9D372" w14:textId="77777777" w:rsidR="00BE27FC" w:rsidRPr="00FE4F6B" w:rsidRDefault="00FE4F6B" w:rsidP="00FE4F6B">
            <w:pPr>
              <w:jc w:val="center"/>
              <w:rPr>
                <w:b/>
                <w:bCs/>
                <w:sz w:val="20"/>
                <w:szCs w:val="20"/>
              </w:rPr>
            </w:pPr>
            <w:r>
              <w:rPr>
                <w:b/>
                <w:bCs/>
                <w:sz w:val="20"/>
                <w:szCs w:val="20"/>
              </w:rPr>
              <w:t>1</w:t>
            </w:r>
            <w:r w:rsidR="00BE27FC" w:rsidRPr="00FE4F6B">
              <w:rPr>
                <w:b/>
                <w:bCs/>
                <w:sz w:val="20"/>
                <w:szCs w:val="20"/>
              </w:rPr>
              <w:t>/08/2014</w:t>
            </w:r>
          </w:p>
        </w:tc>
        <w:tc>
          <w:tcPr>
            <w:tcW w:w="1692" w:type="pct"/>
            <w:shd w:val="pct5" w:color="000000" w:fill="FFFFFF"/>
          </w:tcPr>
          <w:p w14:paraId="66B9D373" w14:textId="77777777" w:rsidR="00BE27FC" w:rsidRDefault="00BE27FC" w:rsidP="00F6551F">
            <w:pPr>
              <w:pStyle w:val="ListParagraph"/>
              <w:numPr>
                <w:ilvl w:val="0"/>
                <w:numId w:val="9"/>
              </w:numPr>
              <w:rPr>
                <w:b/>
                <w:sz w:val="20"/>
                <w:szCs w:val="20"/>
              </w:rPr>
            </w:pPr>
            <w:r>
              <w:rPr>
                <w:b/>
                <w:sz w:val="20"/>
                <w:szCs w:val="20"/>
              </w:rPr>
              <w:t>Removed Expected Values Analysis</w:t>
            </w:r>
          </w:p>
          <w:p w14:paraId="66B9D374" w14:textId="77777777" w:rsidR="00BE27FC" w:rsidRDefault="00BE27FC" w:rsidP="00F6551F">
            <w:pPr>
              <w:pStyle w:val="ListParagraph"/>
              <w:numPr>
                <w:ilvl w:val="0"/>
                <w:numId w:val="9"/>
              </w:numPr>
              <w:rPr>
                <w:b/>
                <w:sz w:val="20"/>
                <w:szCs w:val="20"/>
              </w:rPr>
            </w:pPr>
            <w:r>
              <w:rPr>
                <w:b/>
                <w:sz w:val="20"/>
                <w:szCs w:val="20"/>
              </w:rPr>
              <w:t>Removed TK08 and TK09 measure codes</w:t>
            </w:r>
          </w:p>
          <w:p w14:paraId="66B9D375" w14:textId="77777777" w:rsidR="00BE27FC" w:rsidRDefault="00BE27FC" w:rsidP="00F6551F">
            <w:pPr>
              <w:pStyle w:val="ListParagraph"/>
              <w:numPr>
                <w:ilvl w:val="0"/>
                <w:numId w:val="9"/>
              </w:numPr>
              <w:rPr>
                <w:b/>
                <w:sz w:val="20"/>
                <w:szCs w:val="20"/>
              </w:rPr>
            </w:pPr>
            <w:r>
              <w:rPr>
                <w:b/>
                <w:sz w:val="20"/>
                <w:szCs w:val="20"/>
              </w:rPr>
              <w:t>Add TK101, TK102, and TK103 measure codes</w:t>
            </w:r>
          </w:p>
          <w:p w14:paraId="66B9D376" w14:textId="77777777" w:rsidR="00BE27FC" w:rsidRDefault="00BE27FC" w:rsidP="00F6551F">
            <w:pPr>
              <w:pStyle w:val="ListParagraph"/>
              <w:numPr>
                <w:ilvl w:val="0"/>
                <w:numId w:val="9"/>
              </w:numPr>
              <w:rPr>
                <w:b/>
                <w:sz w:val="20"/>
                <w:szCs w:val="20"/>
              </w:rPr>
            </w:pPr>
            <w:r>
              <w:rPr>
                <w:b/>
                <w:sz w:val="20"/>
                <w:szCs w:val="20"/>
              </w:rPr>
              <w:t>Add Multifamily (MFM) and Mobile Homes (DMO) building types for Blower Motor measure (TK10) using scaling method.</w:t>
            </w:r>
          </w:p>
          <w:p w14:paraId="66B9D377" w14:textId="77777777" w:rsidR="00BE27FC" w:rsidRPr="00BE27FC" w:rsidRDefault="00BE27FC" w:rsidP="00F6551F">
            <w:pPr>
              <w:pStyle w:val="ListParagraph"/>
              <w:numPr>
                <w:ilvl w:val="0"/>
                <w:numId w:val="9"/>
              </w:numPr>
              <w:rPr>
                <w:b/>
                <w:sz w:val="20"/>
                <w:szCs w:val="20"/>
              </w:rPr>
            </w:pPr>
            <w:r>
              <w:rPr>
                <w:b/>
                <w:sz w:val="20"/>
                <w:szCs w:val="20"/>
              </w:rPr>
              <w:t>Update all NTG, ISR, EUL</w:t>
            </w:r>
          </w:p>
        </w:tc>
        <w:tc>
          <w:tcPr>
            <w:tcW w:w="1692" w:type="pct"/>
            <w:shd w:val="pct5" w:color="000000" w:fill="FFFFFF"/>
          </w:tcPr>
          <w:p w14:paraId="66B9D378" w14:textId="77777777" w:rsidR="00BE27FC" w:rsidRPr="00911475" w:rsidRDefault="00BE27FC" w:rsidP="00FE4F6B">
            <w:pPr>
              <w:jc w:val="center"/>
              <w:rPr>
                <w:b/>
                <w:bCs/>
                <w:sz w:val="20"/>
                <w:szCs w:val="20"/>
              </w:rPr>
            </w:pPr>
            <w:r w:rsidRPr="00911475">
              <w:rPr>
                <w:b/>
                <w:bCs/>
                <w:sz w:val="20"/>
                <w:szCs w:val="20"/>
              </w:rPr>
              <w:t>Christopher Li (PG&amp;E)</w:t>
            </w:r>
          </w:p>
        </w:tc>
      </w:tr>
      <w:tr w:rsidR="00FE4F6B" w:rsidRPr="00911475" w14:paraId="66B9D37E" w14:textId="77777777" w:rsidTr="007F756C">
        <w:trPr>
          <w:trHeight w:val="464"/>
        </w:trPr>
        <w:tc>
          <w:tcPr>
            <w:tcW w:w="870" w:type="pct"/>
            <w:shd w:val="pct5" w:color="000000" w:fill="FFFFFF"/>
          </w:tcPr>
          <w:p w14:paraId="66B9D37A" w14:textId="77777777" w:rsidR="00FE4F6B" w:rsidRDefault="00FE4F6B" w:rsidP="00FE4F6B">
            <w:pPr>
              <w:jc w:val="center"/>
              <w:rPr>
                <w:b/>
                <w:bCs/>
                <w:sz w:val="20"/>
                <w:szCs w:val="20"/>
              </w:rPr>
            </w:pPr>
            <w:r>
              <w:rPr>
                <w:b/>
                <w:bCs/>
                <w:sz w:val="20"/>
                <w:szCs w:val="20"/>
              </w:rPr>
              <w:t>Revision 2</w:t>
            </w:r>
          </w:p>
        </w:tc>
        <w:tc>
          <w:tcPr>
            <w:tcW w:w="746" w:type="pct"/>
            <w:shd w:val="pct5" w:color="000000" w:fill="FFFFFF"/>
          </w:tcPr>
          <w:p w14:paraId="66B9D37B" w14:textId="77777777" w:rsidR="00FE4F6B" w:rsidRDefault="00FE4F6B" w:rsidP="00FE4F6B">
            <w:pPr>
              <w:jc w:val="center"/>
              <w:rPr>
                <w:b/>
                <w:bCs/>
                <w:sz w:val="20"/>
                <w:szCs w:val="20"/>
              </w:rPr>
            </w:pPr>
            <w:r>
              <w:rPr>
                <w:b/>
                <w:bCs/>
                <w:sz w:val="20"/>
                <w:szCs w:val="20"/>
              </w:rPr>
              <w:t>4/8/2014</w:t>
            </w:r>
          </w:p>
        </w:tc>
        <w:tc>
          <w:tcPr>
            <w:tcW w:w="1692" w:type="pct"/>
            <w:shd w:val="pct5" w:color="000000" w:fill="FFFFFF"/>
          </w:tcPr>
          <w:p w14:paraId="66B9D37C" w14:textId="77777777" w:rsidR="00FE4F6B" w:rsidRDefault="00FE4F6B" w:rsidP="00F6551F">
            <w:pPr>
              <w:pStyle w:val="ListParagraph"/>
              <w:numPr>
                <w:ilvl w:val="0"/>
                <w:numId w:val="9"/>
              </w:numPr>
              <w:rPr>
                <w:b/>
                <w:sz w:val="20"/>
                <w:szCs w:val="20"/>
              </w:rPr>
            </w:pPr>
            <w:r>
              <w:rPr>
                <w:b/>
                <w:sz w:val="20"/>
                <w:szCs w:val="20"/>
              </w:rPr>
              <w:t>Update impact values to include new CEC title 24 weather files (CZ2010)</w:t>
            </w:r>
          </w:p>
        </w:tc>
        <w:tc>
          <w:tcPr>
            <w:tcW w:w="1692" w:type="pct"/>
            <w:shd w:val="pct5" w:color="000000" w:fill="FFFFFF"/>
          </w:tcPr>
          <w:p w14:paraId="66B9D37D" w14:textId="77777777" w:rsidR="00FE4F6B" w:rsidRPr="00911475" w:rsidRDefault="00FE4F6B" w:rsidP="00FE4F6B">
            <w:pPr>
              <w:jc w:val="center"/>
              <w:rPr>
                <w:b/>
                <w:bCs/>
                <w:sz w:val="20"/>
                <w:szCs w:val="20"/>
              </w:rPr>
            </w:pPr>
            <w:r w:rsidRPr="00911475">
              <w:rPr>
                <w:b/>
                <w:bCs/>
                <w:sz w:val="20"/>
                <w:szCs w:val="20"/>
              </w:rPr>
              <w:t>Christopher Li (PG&amp;E)</w:t>
            </w:r>
          </w:p>
        </w:tc>
      </w:tr>
      <w:tr w:rsidR="00E61561" w:rsidRPr="00911475" w14:paraId="66B9D384" w14:textId="77777777" w:rsidTr="007F756C">
        <w:trPr>
          <w:trHeight w:val="464"/>
        </w:trPr>
        <w:tc>
          <w:tcPr>
            <w:tcW w:w="870" w:type="pct"/>
            <w:shd w:val="pct5" w:color="000000" w:fill="FFFFFF"/>
          </w:tcPr>
          <w:p w14:paraId="66B9D37F" w14:textId="77777777" w:rsidR="00E61561" w:rsidRDefault="00E61561" w:rsidP="00FE4F6B">
            <w:pPr>
              <w:jc w:val="center"/>
              <w:rPr>
                <w:b/>
                <w:bCs/>
                <w:sz w:val="20"/>
                <w:szCs w:val="20"/>
              </w:rPr>
            </w:pPr>
            <w:r>
              <w:rPr>
                <w:b/>
                <w:bCs/>
                <w:sz w:val="20"/>
                <w:szCs w:val="20"/>
              </w:rPr>
              <w:t>Revision 3</w:t>
            </w:r>
          </w:p>
        </w:tc>
        <w:tc>
          <w:tcPr>
            <w:tcW w:w="746" w:type="pct"/>
            <w:shd w:val="pct5" w:color="000000" w:fill="FFFFFF"/>
          </w:tcPr>
          <w:p w14:paraId="66B9D380" w14:textId="7657D485" w:rsidR="00E61561" w:rsidRDefault="0024492D" w:rsidP="00E042BF">
            <w:pPr>
              <w:jc w:val="center"/>
              <w:rPr>
                <w:b/>
                <w:bCs/>
                <w:sz w:val="20"/>
                <w:szCs w:val="20"/>
              </w:rPr>
            </w:pPr>
            <w:r>
              <w:rPr>
                <w:b/>
                <w:bCs/>
                <w:sz w:val="20"/>
                <w:szCs w:val="20"/>
              </w:rPr>
              <w:t>11</w:t>
            </w:r>
            <w:r w:rsidR="00E61561">
              <w:rPr>
                <w:b/>
                <w:bCs/>
                <w:sz w:val="20"/>
                <w:szCs w:val="20"/>
              </w:rPr>
              <w:t>/</w:t>
            </w:r>
            <w:r>
              <w:rPr>
                <w:b/>
                <w:bCs/>
                <w:sz w:val="20"/>
                <w:szCs w:val="20"/>
              </w:rPr>
              <w:t>12</w:t>
            </w:r>
            <w:r w:rsidR="00E61561">
              <w:rPr>
                <w:b/>
                <w:bCs/>
                <w:sz w:val="20"/>
                <w:szCs w:val="20"/>
              </w:rPr>
              <w:t>/201</w:t>
            </w:r>
            <w:r w:rsidR="00E872FA">
              <w:rPr>
                <w:b/>
                <w:bCs/>
                <w:sz w:val="20"/>
                <w:szCs w:val="20"/>
              </w:rPr>
              <w:t>5</w:t>
            </w:r>
          </w:p>
        </w:tc>
        <w:tc>
          <w:tcPr>
            <w:tcW w:w="1692" w:type="pct"/>
            <w:shd w:val="pct5" w:color="000000" w:fill="FFFFFF"/>
          </w:tcPr>
          <w:p w14:paraId="66B9D381" w14:textId="77777777" w:rsidR="00E61561" w:rsidRDefault="00E61561" w:rsidP="00F6551F">
            <w:pPr>
              <w:pStyle w:val="ListParagraph"/>
              <w:numPr>
                <w:ilvl w:val="0"/>
                <w:numId w:val="9"/>
              </w:numPr>
              <w:rPr>
                <w:b/>
                <w:sz w:val="20"/>
                <w:szCs w:val="20"/>
              </w:rPr>
            </w:pPr>
            <w:r>
              <w:rPr>
                <w:b/>
                <w:sz w:val="20"/>
                <w:szCs w:val="20"/>
              </w:rPr>
              <w:t xml:space="preserve">Add new airflow correction/adjustment measure to </w:t>
            </w:r>
            <w:proofErr w:type="spellStart"/>
            <w:r>
              <w:rPr>
                <w:b/>
                <w:sz w:val="20"/>
                <w:szCs w:val="20"/>
              </w:rPr>
              <w:t>workpaper</w:t>
            </w:r>
            <w:proofErr w:type="spellEnd"/>
          </w:p>
          <w:p w14:paraId="2280D646" w14:textId="77777777" w:rsidR="00E042BF" w:rsidRDefault="00F6551F" w:rsidP="00F6551F">
            <w:pPr>
              <w:pStyle w:val="ListParagraph"/>
              <w:numPr>
                <w:ilvl w:val="0"/>
                <w:numId w:val="9"/>
              </w:numPr>
              <w:rPr>
                <w:b/>
                <w:sz w:val="20"/>
                <w:szCs w:val="20"/>
              </w:rPr>
            </w:pPr>
            <w:r>
              <w:rPr>
                <w:b/>
                <w:sz w:val="20"/>
                <w:szCs w:val="20"/>
              </w:rPr>
              <w:t>Update Measure Cost using WO017 study</w:t>
            </w:r>
          </w:p>
          <w:p w14:paraId="0F703F57" w14:textId="77777777" w:rsidR="0024492D" w:rsidRDefault="0024492D" w:rsidP="00F6551F">
            <w:pPr>
              <w:pStyle w:val="ListParagraph"/>
              <w:numPr>
                <w:ilvl w:val="0"/>
                <w:numId w:val="9"/>
              </w:numPr>
              <w:rPr>
                <w:b/>
                <w:sz w:val="20"/>
                <w:szCs w:val="20"/>
              </w:rPr>
            </w:pPr>
            <w:r>
              <w:rPr>
                <w:b/>
                <w:sz w:val="20"/>
                <w:szCs w:val="20"/>
              </w:rPr>
              <w:t xml:space="preserve">Per </w:t>
            </w:r>
            <w:proofErr w:type="spellStart"/>
            <w:r>
              <w:rPr>
                <w:b/>
                <w:sz w:val="20"/>
                <w:szCs w:val="20"/>
              </w:rPr>
              <w:t>workpaper</w:t>
            </w:r>
            <w:proofErr w:type="spellEnd"/>
            <w:r>
              <w:rPr>
                <w:b/>
                <w:sz w:val="20"/>
                <w:szCs w:val="20"/>
              </w:rPr>
              <w:t xml:space="preserve"> review, revised energy savings values for blower motor retrofit measure to adopt 2013 Res HVAC QM disposition values.</w:t>
            </w:r>
          </w:p>
          <w:p w14:paraId="66B9D382" w14:textId="603AADA4" w:rsidR="009668DF" w:rsidRDefault="009668DF" w:rsidP="00F6551F">
            <w:pPr>
              <w:pStyle w:val="ListParagraph"/>
              <w:numPr>
                <w:ilvl w:val="0"/>
                <w:numId w:val="9"/>
              </w:numPr>
              <w:rPr>
                <w:b/>
                <w:sz w:val="20"/>
                <w:szCs w:val="20"/>
              </w:rPr>
            </w:pPr>
            <w:r>
              <w:rPr>
                <w:b/>
                <w:sz w:val="20"/>
                <w:szCs w:val="20"/>
              </w:rPr>
              <w:t>Removed measures TK07, TK101, TK102, and TK12 from ex-ante tables.</w:t>
            </w:r>
          </w:p>
        </w:tc>
        <w:tc>
          <w:tcPr>
            <w:tcW w:w="1692" w:type="pct"/>
            <w:shd w:val="pct5" w:color="000000" w:fill="FFFFFF"/>
          </w:tcPr>
          <w:p w14:paraId="46743EDE" w14:textId="77777777" w:rsidR="00E61561" w:rsidRDefault="00E61561" w:rsidP="00FE4F6B">
            <w:pPr>
              <w:jc w:val="center"/>
              <w:rPr>
                <w:b/>
                <w:bCs/>
                <w:sz w:val="20"/>
                <w:szCs w:val="20"/>
              </w:rPr>
            </w:pPr>
            <w:r>
              <w:rPr>
                <w:b/>
                <w:bCs/>
                <w:sz w:val="20"/>
                <w:szCs w:val="20"/>
              </w:rPr>
              <w:t>Christopher Li (PG&amp;E)</w:t>
            </w:r>
          </w:p>
          <w:p w14:paraId="66B9D383" w14:textId="749CAF0D" w:rsidR="00E30AFA" w:rsidRPr="00911475" w:rsidRDefault="00E30AFA" w:rsidP="00FE4F6B">
            <w:pPr>
              <w:jc w:val="center"/>
              <w:rPr>
                <w:b/>
                <w:bCs/>
                <w:sz w:val="20"/>
                <w:szCs w:val="20"/>
              </w:rPr>
            </w:pPr>
            <w:r>
              <w:rPr>
                <w:b/>
                <w:bCs/>
                <w:sz w:val="20"/>
                <w:szCs w:val="20"/>
              </w:rPr>
              <w:t>Jia Huang (PG&amp;E)</w:t>
            </w:r>
          </w:p>
        </w:tc>
      </w:tr>
      <w:tr w:rsidR="00B04F68" w:rsidRPr="00911475" w14:paraId="7655DFD4" w14:textId="77777777" w:rsidTr="007F756C">
        <w:trPr>
          <w:trHeight w:val="464"/>
        </w:trPr>
        <w:tc>
          <w:tcPr>
            <w:tcW w:w="870" w:type="pct"/>
            <w:shd w:val="pct5" w:color="000000" w:fill="FFFFFF"/>
          </w:tcPr>
          <w:p w14:paraId="13C2DD4F" w14:textId="009A94BC" w:rsidR="00B04F68" w:rsidRDefault="00B04F68" w:rsidP="00FE4F6B">
            <w:pPr>
              <w:jc w:val="center"/>
              <w:rPr>
                <w:b/>
                <w:bCs/>
                <w:sz w:val="20"/>
                <w:szCs w:val="20"/>
              </w:rPr>
            </w:pPr>
            <w:bookmarkStart w:id="5" w:name="_Toc186621650"/>
            <w:r>
              <w:rPr>
                <w:b/>
                <w:bCs/>
                <w:sz w:val="20"/>
                <w:szCs w:val="20"/>
              </w:rPr>
              <w:t>Revision 4</w:t>
            </w:r>
          </w:p>
        </w:tc>
        <w:tc>
          <w:tcPr>
            <w:tcW w:w="746" w:type="pct"/>
            <w:shd w:val="pct5" w:color="000000" w:fill="FFFFFF"/>
          </w:tcPr>
          <w:p w14:paraId="35B0D1D4" w14:textId="4548A45F" w:rsidR="00B04F68" w:rsidRDefault="00B04F68" w:rsidP="00E042BF">
            <w:pPr>
              <w:jc w:val="center"/>
              <w:rPr>
                <w:b/>
                <w:bCs/>
                <w:sz w:val="20"/>
                <w:szCs w:val="20"/>
              </w:rPr>
            </w:pPr>
            <w:r>
              <w:rPr>
                <w:b/>
                <w:bCs/>
                <w:sz w:val="20"/>
                <w:szCs w:val="20"/>
              </w:rPr>
              <w:t>11/28/2016</w:t>
            </w:r>
          </w:p>
        </w:tc>
        <w:tc>
          <w:tcPr>
            <w:tcW w:w="1692" w:type="pct"/>
            <w:shd w:val="pct5" w:color="000000" w:fill="FFFFFF"/>
          </w:tcPr>
          <w:p w14:paraId="5B6E7959" w14:textId="0ED6B392" w:rsidR="00B04F68" w:rsidRDefault="00B04F68" w:rsidP="00F6551F">
            <w:pPr>
              <w:pStyle w:val="ListParagraph"/>
              <w:numPr>
                <w:ilvl w:val="0"/>
                <w:numId w:val="9"/>
              </w:numPr>
              <w:rPr>
                <w:b/>
                <w:sz w:val="20"/>
                <w:szCs w:val="20"/>
              </w:rPr>
            </w:pPr>
            <w:r>
              <w:rPr>
                <w:b/>
                <w:sz w:val="20"/>
                <w:szCs w:val="20"/>
              </w:rPr>
              <w:t>Updated savings estimates due to DEER 2017 and DEER 2018.</w:t>
            </w:r>
          </w:p>
        </w:tc>
        <w:tc>
          <w:tcPr>
            <w:tcW w:w="1692" w:type="pct"/>
            <w:shd w:val="pct5" w:color="000000" w:fill="FFFFFF"/>
          </w:tcPr>
          <w:p w14:paraId="3832222D" w14:textId="5DB3ABEC" w:rsidR="00B04F68" w:rsidRDefault="00B04F68" w:rsidP="00FE4F6B">
            <w:pPr>
              <w:jc w:val="center"/>
              <w:rPr>
                <w:b/>
                <w:bCs/>
                <w:sz w:val="20"/>
                <w:szCs w:val="20"/>
              </w:rPr>
            </w:pPr>
            <w:r>
              <w:rPr>
                <w:b/>
                <w:bCs/>
                <w:sz w:val="20"/>
                <w:szCs w:val="20"/>
              </w:rPr>
              <w:t>Jia Huang (PG&amp;E)</w:t>
            </w:r>
          </w:p>
        </w:tc>
      </w:tr>
      <w:tr w:rsidR="00CA6514" w:rsidRPr="00911475" w14:paraId="0DA191D0" w14:textId="77777777" w:rsidTr="007F756C">
        <w:trPr>
          <w:trHeight w:val="464"/>
        </w:trPr>
        <w:tc>
          <w:tcPr>
            <w:tcW w:w="870" w:type="pct"/>
            <w:shd w:val="pct5" w:color="000000" w:fill="FFFFFF"/>
          </w:tcPr>
          <w:p w14:paraId="78977EB4" w14:textId="0A638765" w:rsidR="00CA6514" w:rsidRDefault="00CA6514" w:rsidP="00FE4F6B">
            <w:pPr>
              <w:jc w:val="center"/>
              <w:rPr>
                <w:b/>
                <w:bCs/>
                <w:sz w:val="20"/>
                <w:szCs w:val="20"/>
              </w:rPr>
            </w:pPr>
            <w:r>
              <w:rPr>
                <w:b/>
                <w:bCs/>
                <w:sz w:val="20"/>
                <w:szCs w:val="20"/>
              </w:rPr>
              <w:t>Revision 5</w:t>
            </w:r>
          </w:p>
        </w:tc>
        <w:tc>
          <w:tcPr>
            <w:tcW w:w="746" w:type="pct"/>
            <w:shd w:val="pct5" w:color="000000" w:fill="FFFFFF"/>
          </w:tcPr>
          <w:p w14:paraId="66E4AAFC" w14:textId="274DF553" w:rsidR="00CA6514" w:rsidRDefault="00CA6514" w:rsidP="00E042BF">
            <w:pPr>
              <w:jc w:val="center"/>
              <w:rPr>
                <w:b/>
                <w:bCs/>
                <w:sz w:val="20"/>
                <w:szCs w:val="20"/>
              </w:rPr>
            </w:pPr>
            <w:r>
              <w:rPr>
                <w:b/>
                <w:bCs/>
                <w:sz w:val="20"/>
                <w:szCs w:val="20"/>
              </w:rPr>
              <w:t>6/6/2017</w:t>
            </w:r>
          </w:p>
        </w:tc>
        <w:tc>
          <w:tcPr>
            <w:tcW w:w="1692" w:type="pct"/>
            <w:shd w:val="pct5" w:color="000000" w:fill="FFFFFF"/>
          </w:tcPr>
          <w:p w14:paraId="74C93D80" w14:textId="77777777" w:rsidR="00CA6514" w:rsidRDefault="00CA6514" w:rsidP="00F6551F">
            <w:pPr>
              <w:pStyle w:val="ListParagraph"/>
              <w:numPr>
                <w:ilvl w:val="0"/>
                <w:numId w:val="9"/>
              </w:numPr>
              <w:rPr>
                <w:b/>
                <w:sz w:val="20"/>
                <w:szCs w:val="20"/>
              </w:rPr>
            </w:pPr>
            <w:r>
              <w:rPr>
                <w:b/>
                <w:sz w:val="20"/>
                <w:szCs w:val="20"/>
              </w:rPr>
              <w:t>Added savings for condenser coil cleaning to measure code TK07.</w:t>
            </w:r>
          </w:p>
          <w:p w14:paraId="6D807F74" w14:textId="4663BE10" w:rsidR="00CA6514" w:rsidRDefault="00CA6514" w:rsidP="00F6551F">
            <w:pPr>
              <w:pStyle w:val="ListParagraph"/>
              <w:numPr>
                <w:ilvl w:val="0"/>
                <w:numId w:val="9"/>
              </w:numPr>
              <w:rPr>
                <w:b/>
                <w:sz w:val="20"/>
                <w:szCs w:val="20"/>
              </w:rPr>
            </w:pPr>
            <w:r>
              <w:rPr>
                <w:b/>
                <w:sz w:val="20"/>
                <w:szCs w:val="20"/>
              </w:rPr>
              <w:t>Revised energy savings for HV287 to include incidence fraction.</w:t>
            </w:r>
          </w:p>
        </w:tc>
        <w:tc>
          <w:tcPr>
            <w:tcW w:w="1692" w:type="pct"/>
            <w:shd w:val="pct5" w:color="000000" w:fill="FFFFFF"/>
          </w:tcPr>
          <w:p w14:paraId="75A67348" w14:textId="7B7F4BA4" w:rsidR="00CA6514" w:rsidRDefault="00CA6514" w:rsidP="00FE4F6B">
            <w:pPr>
              <w:jc w:val="center"/>
              <w:rPr>
                <w:b/>
                <w:bCs/>
                <w:sz w:val="20"/>
                <w:szCs w:val="20"/>
              </w:rPr>
            </w:pPr>
            <w:r>
              <w:rPr>
                <w:b/>
                <w:bCs/>
                <w:sz w:val="20"/>
                <w:szCs w:val="20"/>
              </w:rPr>
              <w:t>Jia Huang (PG&amp;E)</w:t>
            </w:r>
          </w:p>
        </w:tc>
      </w:tr>
      <w:tr w:rsidR="00A67EC4" w:rsidRPr="00911475" w14:paraId="1CE717A7" w14:textId="77777777" w:rsidTr="007F756C">
        <w:trPr>
          <w:trHeight w:val="464"/>
        </w:trPr>
        <w:tc>
          <w:tcPr>
            <w:tcW w:w="870" w:type="pct"/>
            <w:shd w:val="pct5" w:color="000000" w:fill="FFFFFF"/>
          </w:tcPr>
          <w:p w14:paraId="67B0CF7A" w14:textId="688330CA" w:rsidR="00A67EC4" w:rsidRDefault="00A67EC4" w:rsidP="00FE4F6B">
            <w:pPr>
              <w:jc w:val="center"/>
              <w:rPr>
                <w:b/>
                <w:bCs/>
                <w:sz w:val="20"/>
                <w:szCs w:val="20"/>
              </w:rPr>
            </w:pPr>
            <w:r>
              <w:rPr>
                <w:b/>
                <w:bCs/>
                <w:sz w:val="20"/>
                <w:szCs w:val="20"/>
              </w:rPr>
              <w:t>Revision 6</w:t>
            </w:r>
          </w:p>
        </w:tc>
        <w:tc>
          <w:tcPr>
            <w:tcW w:w="746" w:type="pct"/>
            <w:shd w:val="pct5" w:color="000000" w:fill="FFFFFF"/>
          </w:tcPr>
          <w:p w14:paraId="051464C0" w14:textId="0BF3AE65" w:rsidR="00A67EC4" w:rsidRDefault="00A67EC4" w:rsidP="00E042BF">
            <w:pPr>
              <w:jc w:val="center"/>
              <w:rPr>
                <w:b/>
                <w:bCs/>
                <w:sz w:val="20"/>
                <w:szCs w:val="20"/>
              </w:rPr>
            </w:pPr>
            <w:r>
              <w:rPr>
                <w:b/>
                <w:bCs/>
                <w:sz w:val="20"/>
                <w:szCs w:val="20"/>
              </w:rPr>
              <w:t>12/7/2017</w:t>
            </w:r>
          </w:p>
        </w:tc>
        <w:tc>
          <w:tcPr>
            <w:tcW w:w="1692" w:type="pct"/>
            <w:shd w:val="pct5" w:color="000000" w:fill="FFFFFF"/>
          </w:tcPr>
          <w:p w14:paraId="7A69BCAA" w14:textId="235D04FD" w:rsidR="00A67EC4" w:rsidRDefault="00A67EC4" w:rsidP="00F6551F">
            <w:pPr>
              <w:pStyle w:val="ListParagraph"/>
              <w:numPr>
                <w:ilvl w:val="0"/>
                <w:numId w:val="9"/>
              </w:numPr>
              <w:rPr>
                <w:b/>
                <w:sz w:val="20"/>
                <w:szCs w:val="20"/>
              </w:rPr>
            </w:pPr>
            <w:r>
              <w:rPr>
                <w:b/>
                <w:sz w:val="20"/>
                <w:szCs w:val="20"/>
              </w:rPr>
              <w:t xml:space="preserve">Revised energy savings estimates for refrigerant charge for DEER 2018. Measure code TK103 </w:t>
            </w:r>
            <w:r>
              <w:rPr>
                <w:b/>
                <w:sz w:val="20"/>
                <w:szCs w:val="20"/>
              </w:rPr>
              <w:lastRenderedPageBreak/>
              <w:t>replaced with measures HV374, HV375, HV376, and HV377</w:t>
            </w:r>
          </w:p>
        </w:tc>
        <w:tc>
          <w:tcPr>
            <w:tcW w:w="1692" w:type="pct"/>
            <w:shd w:val="pct5" w:color="000000" w:fill="FFFFFF"/>
          </w:tcPr>
          <w:p w14:paraId="4577B853" w14:textId="42F021EE" w:rsidR="00A67EC4" w:rsidRDefault="00A67EC4" w:rsidP="00FE4F6B">
            <w:pPr>
              <w:jc w:val="center"/>
              <w:rPr>
                <w:b/>
                <w:bCs/>
                <w:sz w:val="20"/>
                <w:szCs w:val="20"/>
              </w:rPr>
            </w:pPr>
            <w:r>
              <w:rPr>
                <w:b/>
                <w:bCs/>
                <w:sz w:val="20"/>
                <w:szCs w:val="20"/>
              </w:rPr>
              <w:lastRenderedPageBreak/>
              <w:t>Jia Huang (PG&amp;E)</w:t>
            </w:r>
          </w:p>
        </w:tc>
      </w:tr>
    </w:tbl>
    <w:p w14:paraId="66B9D385" w14:textId="67495B39" w:rsidR="00E61561" w:rsidRDefault="009C5288" w:rsidP="00E61561">
      <w:pPr>
        <w:pStyle w:val="Heading1"/>
      </w:pPr>
      <w:r w:rsidRPr="006832A4">
        <w:lastRenderedPageBreak/>
        <w:br w:type="page"/>
      </w:r>
      <w:bookmarkStart w:id="6" w:name="_Toc172205732"/>
      <w:bookmarkEnd w:id="5"/>
    </w:p>
    <w:p w14:paraId="66B9D386" w14:textId="77777777" w:rsidR="00FB176E" w:rsidRDefault="00FB176E">
      <w:pPr>
        <w:sectPr w:rsidR="00FB176E" w:rsidSect="00F6551F">
          <w:headerReference w:type="default" r:id="rId23"/>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docGrid w:linePitch="360"/>
        </w:sectPr>
      </w:pPr>
    </w:p>
    <w:p w14:paraId="66B9D387" w14:textId="77777777" w:rsidR="009C5288" w:rsidRDefault="009C5288" w:rsidP="009C5288">
      <w:pPr>
        <w:pStyle w:val="Heading1"/>
      </w:pPr>
      <w:bookmarkStart w:id="7" w:name="_Toc384738317"/>
      <w:bookmarkStart w:id="8" w:name="_Toc384738446"/>
      <w:proofErr w:type="gramStart"/>
      <w:r>
        <w:lastRenderedPageBreak/>
        <w:t>Section 1.</w:t>
      </w:r>
      <w:proofErr w:type="gramEnd"/>
      <w:r>
        <w:t xml:space="preserve"> General Measure &amp; Baseline Data</w:t>
      </w:r>
      <w:bookmarkEnd w:id="7"/>
      <w:bookmarkEnd w:id="8"/>
    </w:p>
    <w:p w14:paraId="66B9D388" w14:textId="77777777" w:rsidR="009C5288" w:rsidRDefault="009C5288" w:rsidP="009C5288">
      <w:pPr>
        <w:pStyle w:val="Heading2"/>
      </w:pPr>
      <w:bookmarkStart w:id="9" w:name="_Toc384738318"/>
      <w:bookmarkStart w:id="10" w:name="_Toc384738447"/>
      <w:bookmarkEnd w:id="6"/>
      <w:r>
        <w:t xml:space="preserve">1.1 </w:t>
      </w:r>
      <w:r w:rsidR="00EF0CC9">
        <w:t xml:space="preserve">Product </w:t>
      </w:r>
      <w:r w:rsidR="00EF0CC9" w:rsidRPr="001248A3">
        <w:t>Measure Description &amp; Background</w:t>
      </w:r>
      <w:bookmarkEnd w:id="9"/>
      <w:bookmarkEnd w:id="10"/>
    </w:p>
    <w:p w14:paraId="66B9D389" w14:textId="77777777" w:rsidR="000129B2" w:rsidRPr="000129B2" w:rsidRDefault="000129B2" w:rsidP="000129B2"/>
    <w:p w14:paraId="66B9D38A" w14:textId="77777777" w:rsidR="000129B2" w:rsidRPr="0042349B" w:rsidRDefault="000129B2" w:rsidP="000129B2">
      <w:pPr>
        <w:jc w:val="center"/>
        <w:rPr>
          <w:sz w:val="20"/>
          <w:szCs w:val="20"/>
        </w:rPr>
      </w:pPr>
      <w:r w:rsidRPr="0042349B">
        <w:rPr>
          <w:sz w:val="20"/>
          <w:szCs w:val="20"/>
        </w:rPr>
        <w:t>Table 1 Base and Measure Cases</w:t>
      </w:r>
    </w:p>
    <w:tbl>
      <w:tblPr>
        <w:tblStyle w:val="TableGrid"/>
        <w:tblW w:w="9648" w:type="dxa"/>
        <w:tblInd w:w="108" w:type="dxa"/>
        <w:tblLook w:val="04A0" w:firstRow="1" w:lastRow="0" w:firstColumn="1" w:lastColumn="0" w:noHBand="0" w:noVBand="1"/>
      </w:tblPr>
      <w:tblGrid>
        <w:gridCol w:w="1278"/>
        <w:gridCol w:w="8370"/>
      </w:tblGrid>
      <w:tr w:rsidR="000129B2" w14:paraId="66B9D38E" w14:textId="77777777" w:rsidTr="00F6551F">
        <w:tc>
          <w:tcPr>
            <w:tcW w:w="1278" w:type="dxa"/>
            <w:shd w:val="clear" w:color="auto" w:fill="auto"/>
          </w:tcPr>
          <w:p w14:paraId="66B9D38B" w14:textId="77777777" w:rsidR="000129B2" w:rsidRPr="00F6551F" w:rsidRDefault="000129B2" w:rsidP="00C541ED">
            <w:pPr>
              <w:rPr>
                <w:b/>
                <w:i/>
                <w:sz w:val="18"/>
                <w:szCs w:val="18"/>
              </w:rPr>
            </w:pPr>
            <w:r w:rsidRPr="00F6551F">
              <w:rPr>
                <w:b/>
                <w:sz w:val="18"/>
                <w:szCs w:val="18"/>
              </w:rPr>
              <w:t>Typical Base Case Description</w:t>
            </w:r>
          </w:p>
        </w:tc>
        <w:tc>
          <w:tcPr>
            <w:tcW w:w="8370" w:type="dxa"/>
            <w:shd w:val="clear" w:color="auto" w:fill="auto"/>
          </w:tcPr>
          <w:p w14:paraId="66B9D38C" w14:textId="77777777" w:rsidR="000129B2" w:rsidRPr="00F6551F" w:rsidRDefault="000129B2" w:rsidP="000129B2">
            <w:pPr>
              <w:pStyle w:val="ListParagraph"/>
              <w:numPr>
                <w:ilvl w:val="0"/>
                <w:numId w:val="10"/>
              </w:numPr>
              <w:ind w:left="342" w:hanging="270"/>
              <w:rPr>
                <w:rFonts w:ascii="Times New Roman" w:hAnsi="Times New Roman" w:cs="Times New Roman"/>
                <w:sz w:val="18"/>
                <w:szCs w:val="18"/>
              </w:rPr>
            </w:pPr>
            <w:r w:rsidRPr="00F6551F">
              <w:rPr>
                <w:rFonts w:ascii="Times New Roman" w:hAnsi="Times New Roman" w:cs="Times New Roman"/>
                <w:sz w:val="18"/>
                <w:szCs w:val="18"/>
              </w:rPr>
              <w:t>Central Air Conditioner/Heat Pump system is not treated or maintained in a residential dwelling.</w:t>
            </w:r>
          </w:p>
          <w:p w14:paraId="66B9D38D" w14:textId="77777777" w:rsidR="000129B2" w:rsidRPr="00F6551F" w:rsidRDefault="000129B2" w:rsidP="00C541ED">
            <w:pPr>
              <w:rPr>
                <w:b/>
                <w:i/>
                <w:sz w:val="18"/>
                <w:szCs w:val="18"/>
              </w:rPr>
            </w:pPr>
          </w:p>
        </w:tc>
      </w:tr>
      <w:tr w:rsidR="000129B2" w14:paraId="66B9D391" w14:textId="77777777" w:rsidTr="00F6551F">
        <w:tc>
          <w:tcPr>
            <w:tcW w:w="1278" w:type="dxa"/>
            <w:shd w:val="clear" w:color="auto" w:fill="auto"/>
          </w:tcPr>
          <w:p w14:paraId="66B9D38F" w14:textId="77777777" w:rsidR="000129B2" w:rsidRPr="00F6551F" w:rsidRDefault="000129B2" w:rsidP="00C541ED">
            <w:pPr>
              <w:rPr>
                <w:b/>
                <w:i/>
                <w:sz w:val="18"/>
                <w:szCs w:val="18"/>
              </w:rPr>
            </w:pPr>
            <w:r w:rsidRPr="00F6551F">
              <w:rPr>
                <w:b/>
                <w:sz w:val="18"/>
                <w:szCs w:val="18"/>
              </w:rPr>
              <w:t>Typical Measure Description</w:t>
            </w:r>
          </w:p>
        </w:tc>
        <w:tc>
          <w:tcPr>
            <w:tcW w:w="8370" w:type="dxa"/>
            <w:shd w:val="clear" w:color="auto" w:fill="auto"/>
          </w:tcPr>
          <w:p w14:paraId="66B9D390" w14:textId="77777777" w:rsidR="000129B2" w:rsidRPr="00F6551F" w:rsidRDefault="0014273B" w:rsidP="000129B2">
            <w:pPr>
              <w:pStyle w:val="ListParagraph"/>
              <w:numPr>
                <w:ilvl w:val="0"/>
                <w:numId w:val="11"/>
              </w:numPr>
              <w:ind w:left="342" w:hanging="270"/>
              <w:rPr>
                <w:rFonts w:ascii="Times New Roman" w:hAnsi="Times New Roman" w:cs="Times New Roman"/>
                <w:sz w:val="18"/>
                <w:szCs w:val="18"/>
              </w:rPr>
            </w:pPr>
            <w:r w:rsidRPr="00F6551F">
              <w:rPr>
                <w:rFonts w:ascii="Times New Roman" w:hAnsi="Times New Roman" w:cs="Times New Roman"/>
                <w:sz w:val="18"/>
                <w:szCs w:val="18"/>
              </w:rPr>
              <w:t xml:space="preserve">Maintain Central Air Conditioner/Heat Pump system with treatments/measures </w:t>
            </w:r>
            <w:r w:rsidR="00275D41" w:rsidRPr="00F6551F">
              <w:rPr>
                <w:rFonts w:ascii="Times New Roman" w:hAnsi="Times New Roman" w:cs="Times New Roman"/>
                <w:sz w:val="18"/>
                <w:szCs w:val="18"/>
              </w:rPr>
              <w:t>to restore the system to a higher level of efficiency and performance.</w:t>
            </w:r>
          </w:p>
        </w:tc>
      </w:tr>
    </w:tbl>
    <w:p w14:paraId="66B9D392" w14:textId="77777777" w:rsidR="000129B2" w:rsidRDefault="000129B2" w:rsidP="000129B2"/>
    <w:p w14:paraId="66B9D393" w14:textId="77777777" w:rsidR="000129B2" w:rsidRDefault="000129B2" w:rsidP="000129B2">
      <w:pPr>
        <w:rPr>
          <w:rFonts w:cs="Arial"/>
          <w:b/>
          <w:i/>
        </w:rPr>
      </w:pPr>
      <w:r w:rsidRPr="00727597">
        <w:t>The following</w:t>
      </w:r>
      <w:r w:rsidR="00275D41">
        <w:t xml:space="preserve"> table shows treatments/measures under the residential quality maintenance program</w:t>
      </w:r>
      <w:r w:rsidRPr="00727597">
        <w:t>:</w:t>
      </w:r>
    </w:p>
    <w:p w14:paraId="66B9D394" w14:textId="77777777" w:rsidR="000129B2" w:rsidRPr="0042349B" w:rsidRDefault="000129B2" w:rsidP="000129B2">
      <w:pPr>
        <w:rPr>
          <w:rFonts w:cs="Arial"/>
          <w:i/>
          <w:sz w:val="20"/>
          <w:szCs w:val="20"/>
        </w:rPr>
      </w:pPr>
    </w:p>
    <w:p w14:paraId="66B9D395" w14:textId="77777777" w:rsidR="000129B2" w:rsidRPr="00A069B4" w:rsidRDefault="000129B2" w:rsidP="000129B2">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w:t>
      </w:r>
      <w:r w:rsidR="00660BD9">
        <w:rPr>
          <w:rFonts w:cs="Arial"/>
          <w:bCs/>
          <w:sz w:val="20"/>
          <w:szCs w:val="20"/>
        </w:rPr>
        <w:t xml:space="preserve">Residential Quality Maintenance </w:t>
      </w:r>
      <w:r w:rsidRPr="0042349B">
        <w:rPr>
          <w:rFonts w:cs="Arial"/>
          <w:bCs/>
          <w:sz w:val="20"/>
          <w:szCs w:val="20"/>
        </w:rPr>
        <w:t>Measure</w:t>
      </w:r>
      <w:r w:rsidR="00660BD9">
        <w:rPr>
          <w:rFonts w:cs="Arial"/>
          <w:bCs/>
          <w:sz w:val="20"/>
          <w:szCs w:val="20"/>
        </w:rPr>
        <w:t>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57"/>
        <w:gridCol w:w="857"/>
        <w:gridCol w:w="5564"/>
      </w:tblGrid>
      <w:tr w:rsidR="000129B2" w:rsidRPr="00A069B4" w14:paraId="66B9D39A" w14:textId="77777777" w:rsidTr="00290A04">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66B9D396" w14:textId="77777777" w:rsidR="000129B2" w:rsidRPr="00BC50D7" w:rsidRDefault="000129B2" w:rsidP="00C541ED">
            <w:pPr>
              <w:rPr>
                <w:rFonts w:cs="Arial"/>
                <w:sz w:val="18"/>
                <w:szCs w:val="18"/>
              </w:rPr>
            </w:pPr>
            <w:r w:rsidRPr="00BC50D7">
              <w:rPr>
                <w:rFonts w:cs="Arial"/>
                <w:sz w:val="18"/>
                <w:szCs w:val="18"/>
              </w:rPr>
              <w:t>PG&amp;E Measure Codes</w:t>
            </w:r>
          </w:p>
        </w:tc>
        <w:tc>
          <w:tcPr>
            <w:tcW w:w="857" w:type="dxa"/>
            <w:shd w:val="clear" w:color="auto" w:fill="auto"/>
          </w:tcPr>
          <w:p w14:paraId="66B9D397" w14:textId="77777777" w:rsidR="000129B2" w:rsidRPr="00BC50D7" w:rsidRDefault="000129B2" w:rsidP="00C541ED">
            <w:pPr>
              <w:rPr>
                <w:rFonts w:cs="Arial"/>
                <w:sz w:val="18"/>
                <w:szCs w:val="18"/>
              </w:rPr>
            </w:pPr>
            <w:r w:rsidRPr="00BC50D7">
              <w:rPr>
                <w:rFonts w:cs="Arial"/>
                <w:sz w:val="18"/>
                <w:szCs w:val="18"/>
              </w:rPr>
              <w:t>SCG / SDG&amp;E Codes</w:t>
            </w:r>
          </w:p>
        </w:tc>
        <w:tc>
          <w:tcPr>
            <w:tcW w:w="857" w:type="dxa"/>
            <w:shd w:val="clear" w:color="auto" w:fill="auto"/>
          </w:tcPr>
          <w:p w14:paraId="66B9D398" w14:textId="77777777" w:rsidR="000129B2" w:rsidRPr="00BC50D7" w:rsidRDefault="000129B2" w:rsidP="00C541ED">
            <w:pPr>
              <w:rPr>
                <w:rFonts w:cs="Arial"/>
                <w:sz w:val="18"/>
                <w:szCs w:val="18"/>
              </w:rPr>
            </w:pPr>
            <w:r w:rsidRPr="00BC50D7">
              <w:rPr>
                <w:rFonts w:cs="Arial"/>
                <w:sz w:val="18"/>
                <w:szCs w:val="18"/>
              </w:rPr>
              <w:t>SCE Solution Code</w:t>
            </w:r>
          </w:p>
        </w:tc>
        <w:tc>
          <w:tcPr>
            <w:tcW w:w="5564" w:type="dxa"/>
            <w:shd w:val="clear" w:color="auto" w:fill="auto"/>
          </w:tcPr>
          <w:p w14:paraId="66B9D399" w14:textId="77777777" w:rsidR="000129B2" w:rsidRPr="00BC50D7" w:rsidRDefault="000129B2" w:rsidP="00C541ED">
            <w:pPr>
              <w:rPr>
                <w:rFonts w:cs="Arial"/>
                <w:sz w:val="18"/>
                <w:szCs w:val="18"/>
              </w:rPr>
            </w:pPr>
            <w:r w:rsidRPr="00BC50D7">
              <w:rPr>
                <w:rFonts w:cs="Arial"/>
                <w:sz w:val="18"/>
                <w:szCs w:val="18"/>
              </w:rPr>
              <w:t>Measure name</w:t>
            </w:r>
          </w:p>
        </w:tc>
      </w:tr>
      <w:tr w:rsidR="000129B2" w:rsidRPr="00A069B4" w14:paraId="66B9D39F" w14:textId="77777777" w:rsidTr="00290A04">
        <w:trPr>
          <w:cnfStyle w:val="000000100000" w:firstRow="0" w:lastRow="0" w:firstColumn="0" w:lastColumn="0" w:oddVBand="0" w:evenVBand="0" w:oddHBand="1" w:evenHBand="0" w:firstRowFirstColumn="0" w:firstRowLastColumn="0" w:lastRowFirstColumn="0" w:lastRowLastColumn="0"/>
          <w:trHeight w:val="305"/>
          <w:jc w:val="center"/>
        </w:trPr>
        <w:tc>
          <w:tcPr>
            <w:tcW w:w="1458" w:type="dxa"/>
            <w:shd w:val="clear" w:color="auto" w:fill="auto"/>
            <w:vAlign w:val="center"/>
          </w:tcPr>
          <w:p w14:paraId="66B9D39B" w14:textId="77777777" w:rsidR="000129B2" w:rsidRPr="00BC50D7" w:rsidRDefault="00F05690" w:rsidP="00C541ED">
            <w:pPr>
              <w:rPr>
                <w:rFonts w:cs="Arial"/>
                <w:sz w:val="18"/>
                <w:szCs w:val="18"/>
              </w:rPr>
            </w:pPr>
            <w:r>
              <w:rPr>
                <w:rFonts w:cs="Arial"/>
                <w:sz w:val="18"/>
                <w:szCs w:val="18"/>
              </w:rPr>
              <w:t>TK07</w:t>
            </w:r>
          </w:p>
        </w:tc>
        <w:tc>
          <w:tcPr>
            <w:tcW w:w="857" w:type="dxa"/>
            <w:shd w:val="clear" w:color="auto" w:fill="auto"/>
          </w:tcPr>
          <w:p w14:paraId="66B9D39C" w14:textId="77777777" w:rsidR="000129B2" w:rsidRPr="00BC50D7" w:rsidRDefault="000129B2" w:rsidP="00C541ED">
            <w:pPr>
              <w:rPr>
                <w:rFonts w:cs="Arial"/>
                <w:sz w:val="18"/>
                <w:szCs w:val="18"/>
              </w:rPr>
            </w:pPr>
          </w:p>
        </w:tc>
        <w:tc>
          <w:tcPr>
            <w:tcW w:w="857" w:type="dxa"/>
            <w:shd w:val="clear" w:color="auto" w:fill="auto"/>
          </w:tcPr>
          <w:p w14:paraId="66B9D39D" w14:textId="77777777" w:rsidR="000129B2" w:rsidRPr="00BC50D7" w:rsidRDefault="000129B2" w:rsidP="00C541ED">
            <w:pPr>
              <w:rPr>
                <w:rFonts w:cs="Arial"/>
                <w:sz w:val="18"/>
                <w:szCs w:val="18"/>
              </w:rPr>
            </w:pPr>
          </w:p>
        </w:tc>
        <w:tc>
          <w:tcPr>
            <w:tcW w:w="5564" w:type="dxa"/>
            <w:shd w:val="clear" w:color="auto" w:fill="auto"/>
            <w:vAlign w:val="center"/>
          </w:tcPr>
          <w:p w14:paraId="66B9D39E" w14:textId="5D85DEFE" w:rsidR="000129B2" w:rsidRPr="00BC50D7" w:rsidRDefault="00F05690" w:rsidP="00C541ED">
            <w:pPr>
              <w:rPr>
                <w:rFonts w:cs="Arial"/>
                <w:sz w:val="18"/>
                <w:szCs w:val="18"/>
              </w:rPr>
            </w:pPr>
            <w:r w:rsidRPr="00F05690">
              <w:rPr>
                <w:rFonts w:cs="Arial"/>
                <w:sz w:val="18"/>
                <w:szCs w:val="18"/>
              </w:rPr>
              <w:t xml:space="preserve">ACCA 4 System </w:t>
            </w:r>
            <w:proofErr w:type="gramStart"/>
            <w:r w:rsidRPr="00F05690">
              <w:rPr>
                <w:rFonts w:cs="Arial"/>
                <w:sz w:val="18"/>
                <w:szCs w:val="18"/>
              </w:rPr>
              <w:t>Assessment</w:t>
            </w:r>
            <w:proofErr w:type="gramEnd"/>
            <w:r w:rsidRPr="00F05690">
              <w:rPr>
                <w:rFonts w:cs="Arial"/>
                <w:sz w:val="18"/>
                <w:szCs w:val="18"/>
              </w:rPr>
              <w:t xml:space="preserve"> and Report</w:t>
            </w:r>
            <w:r w:rsidR="00CA6514">
              <w:rPr>
                <w:rFonts w:cs="Arial"/>
                <w:sz w:val="18"/>
                <w:szCs w:val="18"/>
              </w:rPr>
              <w:t>. Condenser Coil Cleaning</w:t>
            </w:r>
          </w:p>
        </w:tc>
      </w:tr>
      <w:tr w:rsidR="000129B2" w:rsidRPr="00A069B4" w14:paraId="66B9D3A4"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0" w14:textId="77777777" w:rsidR="000129B2" w:rsidRPr="00BC50D7" w:rsidRDefault="00F05690" w:rsidP="00C541ED">
            <w:pPr>
              <w:rPr>
                <w:rFonts w:cs="Arial"/>
                <w:sz w:val="18"/>
                <w:szCs w:val="18"/>
              </w:rPr>
            </w:pPr>
            <w:r>
              <w:rPr>
                <w:rFonts w:cs="Arial"/>
                <w:sz w:val="18"/>
                <w:szCs w:val="18"/>
              </w:rPr>
              <w:t>TK10</w:t>
            </w:r>
          </w:p>
        </w:tc>
        <w:tc>
          <w:tcPr>
            <w:tcW w:w="857" w:type="dxa"/>
            <w:shd w:val="clear" w:color="auto" w:fill="auto"/>
          </w:tcPr>
          <w:p w14:paraId="66B9D3A1" w14:textId="77777777" w:rsidR="000129B2" w:rsidRPr="00BC50D7" w:rsidRDefault="000129B2" w:rsidP="00C541ED">
            <w:pPr>
              <w:rPr>
                <w:rFonts w:cs="Arial"/>
                <w:sz w:val="18"/>
                <w:szCs w:val="18"/>
              </w:rPr>
            </w:pPr>
          </w:p>
        </w:tc>
        <w:tc>
          <w:tcPr>
            <w:tcW w:w="857" w:type="dxa"/>
            <w:shd w:val="clear" w:color="auto" w:fill="auto"/>
          </w:tcPr>
          <w:p w14:paraId="66B9D3A2" w14:textId="77777777" w:rsidR="000129B2" w:rsidRPr="00BC50D7" w:rsidRDefault="000129B2" w:rsidP="00C541ED">
            <w:pPr>
              <w:rPr>
                <w:rFonts w:cs="Arial"/>
                <w:sz w:val="18"/>
                <w:szCs w:val="18"/>
              </w:rPr>
            </w:pPr>
          </w:p>
        </w:tc>
        <w:tc>
          <w:tcPr>
            <w:tcW w:w="5564" w:type="dxa"/>
            <w:shd w:val="clear" w:color="auto" w:fill="auto"/>
            <w:vAlign w:val="center"/>
          </w:tcPr>
          <w:p w14:paraId="66B9D3A3" w14:textId="77777777" w:rsidR="000129B2" w:rsidRPr="00BC50D7" w:rsidRDefault="00F05690" w:rsidP="00C541ED">
            <w:pPr>
              <w:rPr>
                <w:rFonts w:cs="Arial"/>
                <w:sz w:val="18"/>
                <w:szCs w:val="18"/>
              </w:rPr>
            </w:pPr>
            <w:r w:rsidRPr="00F05690">
              <w:rPr>
                <w:rFonts w:cs="Arial"/>
                <w:sz w:val="18"/>
                <w:szCs w:val="18"/>
              </w:rPr>
              <w:t>Blower Motor Retrofit</w:t>
            </w:r>
          </w:p>
        </w:tc>
      </w:tr>
      <w:tr w:rsidR="000129B2" w:rsidRPr="00A069B4" w14:paraId="66B9D3A9"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5" w14:textId="77777777" w:rsidR="000129B2" w:rsidRPr="00BC50D7" w:rsidRDefault="00F05690" w:rsidP="00C541ED">
            <w:pPr>
              <w:rPr>
                <w:rFonts w:cs="Arial"/>
                <w:sz w:val="18"/>
                <w:szCs w:val="18"/>
              </w:rPr>
            </w:pPr>
            <w:r>
              <w:rPr>
                <w:rFonts w:cs="Arial"/>
                <w:sz w:val="18"/>
                <w:szCs w:val="18"/>
              </w:rPr>
              <w:t>TK12</w:t>
            </w:r>
          </w:p>
        </w:tc>
        <w:tc>
          <w:tcPr>
            <w:tcW w:w="857" w:type="dxa"/>
            <w:shd w:val="clear" w:color="auto" w:fill="auto"/>
          </w:tcPr>
          <w:p w14:paraId="66B9D3A6" w14:textId="77777777" w:rsidR="000129B2" w:rsidRPr="00BC50D7" w:rsidRDefault="000129B2" w:rsidP="00C541ED">
            <w:pPr>
              <w:rPr>
                <w:rFonts w:cs="Arial"/>
                <w:sz w:val="18"/>
                <w:szCs w:val="18"/>
              </w:rPr>
            </w:pPr>
          </w:p>
        </w:tc>
        <w:tc>
          <w:tcPr>
            <w:tcW w:w="857" w:type="dxa"/>
            <w:shd w:val="clear" w:color="auto" w:fill="auto"/>
          </w:tcPr>
          <w:p w14:paraId="66B9D3A7" w14:textId="77777777" w:rsidR="000129B2" w:rsidRPr="00BC50D7" w:rsidRDefault="000129B2" w:rsidP="00C541ED">
            <w:pPr>
              <w:rPr>
                <w:rFonts w:cs="Arial"/>
                <w:sz w:val="18"/>
                <w:szCs w:val="18"/>
              </w:rPr>
            </w:pPr>
          </w:p>
        </w:tc>
        <w:tc>
          <w:tcPr>
            <w:tcW w:w="5564" w:type="dxa"/>
            <w:shd w:val="clear" w:color="auto" w:fill="auto"/>
            <w:vAlign w:val="center"/>
          </w:tcPr>
          <w:p w14:paraId="66B9D3A8" w14:textId="77777777" w:rsidR="000129B2" w:rsidRPr="00BC50D7" w:rsidRDefault="00F05690" w:rsidP="00C541ED">
            <w:pPr>
              <w:rPr>
                <w:rFonts w:cs="Arial"/>
                <w:sz w:val="18"/>
                <w:szCs w:val="18"/>
              </w:rPr>
            </w:pPr>
            <w:r w:rsidRPr="00F05690">
              <w:rPr>
                <w:rFonts w:cs="Arial"/>
                <w:sz w:val="18"/>
                <w:szCs w:val="18"/>
              </w:rPr>
              <w:t>1-Yr QM Service Agreement</w:t>
            </w:r>
          </w:p>
        </w:tc>
      </w:tr>
      <w:tr w:rsidR="000129B2" w:rsidRPr="00A069B4" w14:paraId="66B9D3AE"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A" w14:textId="77777777" w:rsidR="000129B2" w:rsidRPr="00BC50D7" w:rsidRDefault="00F05690" w:rsidP="00C541ED">
            <w:pPr>
              <w:rPr>
                <w:rFonts w:cs="Arial"/>
                <w:sz w:val="18"/>
                <w:szCs w:val="18"/>
              </w:rPr>
            </w:pPr>
            <w:r>
              <w:rPr>
                <w:rFonts w:cs="Arial"/>
                <w:sz w:val="18"/>
                <w:szCs w:val="18"/>
              </w:rPr>
              <w:t>TK101</w:t>
            </w:r>
          </w:p>
        </w:tc>
        <w:tc>
          <w:tcPr>
            <w:tcW w:w="857" w:type="dxa"/>
            <w:shd w:val="clear" w:color="auto" w:fill="auto"/>
          </w:tcPr>
          <w:p w14:paraId="66B9D3AB" w14:textId="77777777" w:rsidR="000129B2" w:rsidRPr="00BC50D7" w:rsidRDefault="000129B2" w:rsidP="00C541ED">
            <w:pPr>
              <w:rPr>
                <w:rFonts w:cs="Arial"/>
                <w:sz w:val="18"/>
                <w:szCs w:val="18"/>
              </w:rPr>
            </w:pPr>
          </w:p>
        </w:tc>
        <w:tc>
          <w:tcPr>
            <w:tcW w:w="857" w:type="dxa"/>
            <w:shd w:val="clear" w:color="auto" w:fill="auto"/>
          </w:tcPr>
          <w:p w14:paraId="66B9D3AC" w14:textId="77777777" w:rsidR="000129B2" w:rsidRPr="00BC50D7" w:rsidRDefault="000129B2" w:rsidP="00C541ED">
            <w:pPr>
              <w:rPr>
                <w:rFonts w:cs="Arial"/>
                <w:sz w:val="18"/>
                <w:szCs w:val="18"/>
              </w:rPr>
            </w:pPr>
          </w:p>
        </w:tc>
        <w:tc>
          <w:tcPr>
            <w:tcW w:w="5564" w:type="dxa"/>
            <w:shd w:val="clear" w:color="auto" w:fill="auto"/>
            <w:vAlign w:val="center"/>
          </w:tcPr>
          <w:p w14:paraId="66B9D3AD" w14:textId="77777777" w:rsidR="000129B2" w:rsidRPr="00BC50D7" w:rsidRDefault="00F05690" w:rsidP="00C541ED">
            <w:pPr>
              <w:rPr>
                <w:rFonts w:cs="Arial"/>
                <w:sz w:val="18"/>
                <w:szCs w:val="18"/>
              </w:rPr>
            </w:pPr>
            <w:r w:rsidRPr="00F05690">
              <w:rPr>
                <w:rFonts w:cs="Arial"/>
                <w:sz w:val="18"/>
                <w:szCs w:val="18"/>
              </w:rPr>
              <w:t>Single Measure Kicker</w:t>
            </w:r>
          </w:p>
        </w:tc>
      </w:tr>
      <w:tr w:rsidR="000129B2" w:rsidRPr="00A069B4" w14:paraId="66B9D3B3"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F" w14:textId="77777777" w:rsidR="000129B2" w:rsidRPr="00BC50D7" w:rsidRDefault="00F05690" w:rsidP="00C541ED">
            <w:pPr>
              <w:rPr>
                <w:rFonts w:cs="Arial"/>
                <w:sz w:val="18"/>
                <w:szCs w:val="18"/>
              </w:rPr>
            </w:pPr>
            <w:r>
              <w:rPr>
                <w:rFonts w:cs="Arial"/>
                <w:sz w:val="18"/>
                <w:szCs w:val="18"/>
              </w:rPr>
              <w:t>TK102</w:t>
            </w:r>
          </w:p>
        </w:tc>
        <w:tc>
          <w:tcPr>
            <w:tcW w:w="857" w:type="dxa"/>
            <w:shd w:val="clear" w:color="auto" w:fill="auto"/>
          </w:tcPr>
          <w:p w14:paraId="66B9D3B0" w14:textId="77777777" w:rsidR="000129B2" w:rsidRPr="00BC50D7" w:rsidRDefault="000129B2" w:rsidP="00C541ED">
            <w:pPr>
              <w:rPr>
                <w:rFonts w:cs="Arial"/>
                <w:sz w:val="18"/>
                <w:szCs w:val="18"/>
              </w:rPr>
            </w:pPr>
          </w:p>
        </w:tc>
        <w:tc>
          <w:tcPr>
            <w:tcW w:w="857" w:type="dxa"/>
            <w:shd w:val="clear" w:color="auto" w:fill="auto"/>
          </w:tcPr>
          <w:p w14:paraId="66B9D3B1" w14:textId="77777777" w:rsidR="000129B2" w:rsidRPr="00BC50D7" w:rsidRDefault="000129B2" w:rsidP="00C541ED">
            <w:pPr>
              <w:rPr>
                <w:rFonts w:cs="Arial"/>
                <w:sz w:val="18"/>
                <w:szCs w:val="18"/>
              </w:rPr>
            </w:pPr>
          </w:p>
        </w:tc>
        <w:tc>
          <w:tcPr>
            <w:tcW w:w="5564" w:type="dxa"/>
            <w:shd w:val="clear" w:color="auto" w:fill="auto"/>
            <w:vAlign w:val="center"/>
          </w:tcPr>
          <w:p w14:paraId="66B9D3B2" w14:textId="77777777" w:rsidR="000129B2" w:rsidRPr="00BC50D7" w:rsidRDefault="00F05690" w:rsidP="00C541ED">
            <w:pPr>
              <w:rPr>
                <w:rFonts w:cs="Arial"/>
                <w:sz w:val="18"/>
                <w:szCs w:val="18"/>
              </w:rPr>
            </w:pPr>
            <w:r w:rsidRPr="00F05690">
              <w:rPr>
                <w:rFonts w:cs="Arial"/>
                <w:sz w:val="18"/>
                <w:szCs w:val="18"/>
              </w:rPr>
              <w:t>Comprehensive Kicker</w:t>
            </w:r>
          </w:p>
        </w:tc>
      </w:tr>
      <w:tr w:rsidR="00290A04" w:rsidRPr="00A069B4" w14:paraId="66B9D3B8"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B4" w14:textId="3C93241A" w:rsidR="00290A04" w:rsidRPr="00BC50D7" w:rsidRDefault="00290A04" w:rsidP="00C541ED">
            <w:pPr>
              <w:rPr>
                <w:rFonts w:cs="Arial"/>
                <w:sz w:val="18"/>
                <w:szCs w:val="18"/>
              </w:rPr>
            </w:pPr>
            <w:r>
              <w:rPr>
                <w:rFonts w:cs="Arial"/>
                <w:sz w:val="18"/>
                <w:szCs w:val="18"/>
              </w:rPr>
              <w:t>HV374</w:t>
            </w:r>
          </w:p>
        </w:tc>
        <w:tc>
          <w:tcPr>
            <w:tcW w:w="857" w:type="dxa"/>
            <w:shd w:val="clear" w:color="auto" w:fill="auto"/>
          </w:tcPr>
          <w:p w14:paraId="66B9D3B5" w14:textId="77777777" w:rsidR="00290A04" w:rsidRPr="00BC50D7" w:rsidRDefault="00290A04" w:rsidP="00C541ED">
            <w:pPr>
              <w:rPr>
                <w:rFonts w:cs="Arial"/>
                <w:sz w:val="18"/>
                <w:szCs w:val="18"/>
              </w:rPr>
            </w:pPr>
          </w:p>
        </w:tc>
        <w:tc>
          <w:tcPr>
            <w:tcW w:w="857" w:type="dxa"/>
            <w:shd w:val="clear" w:color="auto" w:fill="auto"/>
          </w:tcPr>
          <w:p w14:paraId="66B9D3B6" w14:textId="77777777" w:rsidR="00290A04" w:rsidRPr="00BC50D7" w:rsidRDefault="00290A04" w:rsidP="00C541ED">
            <w:pPr>
              <w:rPr>
                <w:rFonts w:cs="Arial"/>
                <w:sz w:val="18"/>
                <w:szCs w:val="18"/>
              </w:rPr>
            </w:pPr>
          </w:p>
        </w:tc>
        <w:tc>
          <w:tcPr>
            <w:tcW w:w="5564" w:type="dxa"/>
            <w:shd w:val="clear" w:color="auto" w:fill="auto"/>
            <w:vAlign w:val="center"/>
          </w:tcPr>
          <w:p w14:paraId="66B9D3B7" w14:textId="5FA4F115" w:rsidR="00290A04" w:rsidRPr="00BC50D7" w:rsidRDefault="00290A04" w:rsidP="00C541ED">
            <w:pPr>
              <w:rPr>
                <w:rFonts w:cs="Arial"/>
                <w:sz w:val="18"/>
                <w:szCs w:val="18"/>
              </w:rPr>
            </w:pPr>
            <w:r w:rsidRPr="00290A04">
              <w:rPr>
                <w:rFonts w:cs="Arial"/>
                <w:sz w:val="18"/>
                <w:szCs w:val="18"/>
              </w:rPr>
              <w:t>Increase Refrigerant Charge - System with thermal expansion valve (TXV) - Typical (8% rated charge)</w:t>
            </w:r>
          </w:p>
        </w:tc>
      </w:tr>
      <w:tr w:rsidR="00290A04" w:rsidRPr="00A069B4" w14:paraId="5BA1891B"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394893AB" w14:textId="1C346FD7" w:rsidR="00290A04" w:rsidRDefault="00290A04" w:rsidP="00C541ED">
            <w:pPr>
              <w:rPr>
                <w:rFonts w:cs="Arial"/>
                <w:sz w:val="18"/>
                <w:szCs w:val="18"/>
              </w:rPr>
            </w:pPr>
            <w:r>
              <w:rPr>
                <w:rFonts w:cs="Arial"/>
                <w:sz w:val="18"/>
                <w:szCs w:val="18"/>
              </w:rPr>
              <w:t>HV375</w:t>
            </w:r>
          </w:p>
        </w:tc>
        <w:tc>
          <w:tcPr>
            <w:tcW w:w="857" w:type="dxa"/>
            <w:shd w:val="clear" w:color="auto" w:fill="auto"/>
          </w:tcPr>
          <w:p w14:paraId="3055DE44" w14:textId="77777777" w:rsidR="00290A04" w:rsidRPr="00BC50D7" w:rsidRDefault="00290A04" w:rsidP="00C541ED">
            <w:pPr>
              <w:rPr>
                <w:rFonts w:cs="Arial"/>
                <w:sz w:val="18"/>
                <w:szCs w:val="18"/>
              </w:rPr>
            </w:pPr>
          </w:p>
        </w:tc>
        <w:tc>
          <w:tcPr>
            <w:tcW w:w="857" w:type="dxa"/>
            <w:shd w:val="clear" w:color="auto" w:fill="auto"/>
          </w:tcPr>
          <w:p w14:paraId="693C93B1" w14:textId="77777777" w:rsidR="00290A04" w:rsidRPr="00BC50D7" w:rsidRDefault="00290A04" w:rsidP="00C541ED">
            <w:pPr>
              <w:rPr>
                <w:rFonts w:cs="Arial"/>
                <w:sz w:val="18"/>
                <w:szCs w:val="18"/>
              </w:rPr>
            </w:pPr>
          </w:p>
        </w:tc>
        <w:tc>
          <w:tcPr>
            <w:tcW w:w="5564" w:type="dxa"/>
            <w:shd w:val="clear" w:color="auto" w:fill="auto"/>
            <w:vAlign w:val="center"/>
          </w:tcPr>
          <w:p w14:paraId="53FAE7F5" w14:textId="7E339DE2" w:rsidR="00290A04" w:rsidRPr="00F05690" w:rsidRDefault="00290A04" w:rsidP="00C541ED">
            <w:pPr>
              <w:rPr>
                <w:rFonts w:cs="Arial"/>
                <w:sz w:val="18"/>
                <w:szCs w:val="18"/>
              </w:rPr>
            </w:pPr>
            <w:r w:rsidRPr="00290A04">
              <w:rPr>
                <w:rFonts w:cs="Arial"/>
                <w:sz w:val="18"/>
                <w:szCs w:val="18"/>
              </w:rPr>
              <w:t>Increase Refrigerant Charge - System with No thermal expansion valve (TXV) - Typical (8% rated charge)</w:t>
            </w:r>
          </w:p>
        </w:tc>
      </w:tr>
      <w:tr w:rsidR="00290A04" w:rsidRPr="00A069B4" w14:paraId="64C06D4A"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5C527E69" w14:textId="22B35BF5" w:rsidR="00290A04" w:rsidRDefault="00290A04" w:rsidP="00C541ED">
            <w:pPr>
              <w:rPr>
                <w:rFonts w:cs="Arial"/>
                <w:sz w:val="18"/>
                <w:szCs w:val="18"/>
              </w:rPr>
            </w:pPr>
            <w:r>
              <w:rPr>
                <w:rFonts w:cs="Arial"/>
                <w:sz w:val="18"/>
                <w:szCs w:val="18"/>
              </w:rPr>
              <w:t>HV376</w:t>
            </w:r>
          </w:p>
        </w:tc>
        <w:tc>
          <w:tcPr>
            <w:tcW w:w="857" w:type="dxa"/>
            <w:shd w:val="clear" w:color="auto" w:fill="auto"/>
          </w:tcPr>
          <w:p w14:paraId="63C87BAD" w14:textId="77777777" w:rsidR="00290A04" w:rsidRPr="00BC50D7" w:rsidRDefault="00290A04" w:rsidP="00C541ED">
            <w:pPr>
              <w:rPr>
                <w:rFonts w:cs="Arial"/>
                <w:sz w:val="18"/>
                <w:szCs w:val="18"/>
              </w:rPr>
            </w:pPr>
          </w:p>
        </w:tc>
        <w:tc>
          <w:tcPr>
            <w:tcW w:w="857" w:type="dxa"/>
            <w:shd w:val="clear" w:color="auto" w:fill="auto"/>
          </w:tcPr>
          <w:p w14:paraId="1D3D8D84" w14:textId="77777777" w:rsidR="00290A04" w:rsidRPr="00BC50D7" w:rsidRDefault="00290A04" w:rsidP="00C541ED">
            <w:pPr>
              <w:rPr>
                <w:rFonts w:cs="Arial"/>
                <w:sz w:val="18"/>
                <w:szCs w:val="18"/>
              </w:rPr>
            </w:pPr>
          </w:p>
        </w:tc>
        <w:tc>
          <w:tcPr>
            <w:tcW w:w="5564" w:type="dxa"/>
            <w:shd w:val="clear" w:color="auto" w:fill="auto"/>
            <w:vAlign w:val="center"/>
          </w:tcPr>
          <w:p w14:paraId="5D6AC97B" w14:textId="749C40D7" w:rsidR="00290A04" w:rsidRPr="00F05690" w:rsidRDefault="00290A04" w:rsidP="00C541ED">
            <w:pPr>
              <w:rPr>
                <w:rFonts w:cs="Arial"/>
                <w:sz w:val="18"/>
                <w:szCs w:val="18"/>
              </w:rPr>
            </w:pPr>
            <w:r w:rsidRPr="00290A04">
              <w:rPr>
                <w:rFonts w:cs="Arial"/>
                <w:sz w:val="18"/>
                <w:szCs w:val="18"/>
              </w:rPr>
              <w:t>Decrease Refrigerant Charge - System with thermal expansion valve (TXV) - Typical (8% rated charge)</w:t>
            </w:r>
          </w:p>
        </w:tc>
      </w:tr>
      <w:tr w:rsidR="00290A04" w:rsidRPr="00A069B4" w14:paraId="2F9ED293" w14:textId="77777777" w:rsidTr="00290A0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7CC4F263" w14:textId="55DB791B" w:rsidR="00290A04" w:rsidRDefault="00290A04" w:rsidP="00C541ED">
            <w:pPr>
              <w:rPr>
                <w:rFonts w:cs="Arial"/>
                <w:sz w:val="18"/>
                <w:szCs w:val="18"/>
              </w:rPr>
            </w:pPr>
            <w:r>
              <w:rPr>
                <w:rFonts w:cs="Arial"/>
                <w:sz w:val="18"/>
                <w:szCs w:val="18"/>
              </w:rPr>
              <w:t>HV377</w:t>
            </w:r>
          </w:p>
        </w:tc>
        <w:tc>
          <w:tcPr>
            <w:tcW w:w="857" w:type="dxa"/>
            <w:shd w:val="clear" w:color="auto" w:fill="auto"/>
          </w:tcPr>
          <w:p w14:paraId="2A93BBD3" w14:textId="77777777" w:rsidR="00290A04" w:rsidRPr="00BC50D7" w:rsidRDefault="00290A04" w:rsidP="00C541ED">
            <w:pPr>
              <w:rPr>
                <w:rFonts w:cs="Arial"/>
                <w:sz w:val="18"/>
                <w:szCs w:val="18"/>
              </w:rPr>
            </w:pPr>
          </w:p>
        </w:tc>
        <w:tc>
          <w:tcPr>
            <w:tcW w:w="857" w:type="dxa"/>
            <w:shd w:val="clear" w:color="auto" w:fill="auto"/>
          </w:tcPr>
          <w:p w14:paraId="00994ADF" w14:textId="77777777" w:rsidR="00290A04" w:rsidRPr="00BC50D7" w:rsidRDefault="00290A04" w:rsidP="00C541ED">
            <w:pPr>
              <w:rPr>
                <w:rFonts w:cs="Arial"/>
                <w:sz w:val="18"/>
                <w:szCs w:val="18"/>
              </w:rPr>
            </w:pPr>
          </w:p>
        </w:tc>
        <w:tc>
          <w:tcPr>
            <w:tcW w:w="5564" w:type="dxa"/>
            <w:shd w:val="clear" w:color="auto" w:fill="auto"/>
            <w:vAlign w:val="center"/>
          </w:tcPr>
          <w:p w14:paraId="13DA0FDA" w14:textId="65806903" w:rsidR="00290A04" w:rsidRPr="00F05690" w:rsidRDefault="00290A04" w:rsidP="00C541ED">
            <w:pPr>
              <w:rPr>
                <w:rFonts w:cs="Arial"/>
                <w:sz w:val="18"/>
                <w:szCs w:val="18"/>
              </w:rPr>
            </w:pPr>
            <w:r w:rsidRPr="00290A04">
              <w:rPr>
                <w:rFonts w:cs="Arial"/>
                <w:sz w:val="18"/>
                <w:szCs w:val="18"/>
              </w:rPr>
              <w:t>Decrease Refrigerant Charge - System with No thermal expansion valve (TXV) - Typical (8% rated charge)</w:t>
            </w:r>
          </w:p>
        </w:tc>
      </w:tr>
      <w:tr w:rsidR="000129B2" w:rsidRPr="00A069B4" w14:paraId="66B9D3BD" w14:textId="77777777" w:rsidTr="00290A0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B9" w14:textId="77777777" w:rsidR="000129B2" w:rsidRPr="00BC50D7" w:rsidRDefault="00F05690" w:rsidP="00C541ED">
            <w:pPr>
              <w:rPr>
                <w:rFonts w:cs="Arial"/>
                <w:sz w:val="18"/>
                <w:szCs w:val="18"/>
              </w:rPr>
            </w:pPr>
            <w:r>
              <w:rPr>
                <w:rFonts w:cs="Arial"/>
                <w:sz w:val="18"/>
                <w:szCs w:val="18"/>
              </w:rPr>
              <w:t>HV287</w:t>
            </w:r>
          </w:p>
        </w:tc>
        <w:tc>
          <w:tcPr>
            <w:tcW w:w="857" w:type="dxa"/>
            <w:shd w:val="clear" w:color="auto" w:fill="auto"/>
          </w:tcPr>
          <w:p w14:paraId="66B9D3BA" w14:textId="77777777" w:rsidR="000129B2" w:rsidRPr="00BC50D7" w:rsidRDefault="000129B2" w:rsidP="00C541ED">
            <w:pPr>
              <w:rPr>
                <w:rFonts w:cs="Arial"/>
                <w:sz w:val="18"/>
                <w:szCs w:val="18"/>
              </w:rPr>
            </w:pPr>
          </w:p>
        </w:tc>
        <w:tc>
          <w:tcPr>
            <w:tcW w:w="857" w:type="dxa"/>
            <w:shd w:val="clear" w:color="auto" w:fill="auto"/>
          </w:tcPr>
          <w:p w14:paraId="66B9D3BB" w14:textId="77777777" w:rsidR="000129B2" w:rsidRPr="00BC50D7" w:rsidRDefault="000129B2" w:rsidP="00C541ED">
            <w:pPr>
              <w:rPr>
                <w:rFonts w:cs="Arial"/>
                <w:sz w:val="18"/>
                <w:szCs w:val="18"/>
              </w:rPr>
            </w:pPr>
          </w:p>
        </w:tc>
        <w:tc>
          <w:tcPr>
            <w:tcW w:w="5564" w:type="dxa"/>
            <w:shd w:val="clear" w:color="auto" w:fill="auto"/>
            <w:vAlign w:val="center"/>
          </w:tcPr>
          <w:p w14:paraId="66B9D3BC" w14:textId="77777777" w:rsidR="000129B2" w:rsidRPr="00BC50D7" w:rsidRDefault="00F05690" w:rsidP="00C541ED">
            <w:pPr>
              <w:rPr>
                <w:rFonts w:cs="Arial"/>
                <w:sz w:val="18"/>
                <w:szCs w:val="18"/>
              </w:rPr>
            </w:pPr>
            <w:r w:rsidRPr="00F05690">
              <w:rPr>
                <w:rFonts w:cs="Arial"/>
                <w:sz w:val="18"/>
                <w:szCs w:val="18"/>
              </w:rPr>
              <w:t>Airflow Adjustment</w:t>
            </w:r>
          </w:p>
        </w:tc>
      </w:tr>
    </w:tbl>
    <w:p w14:paraId="66B9D3BE" w14:textId="77777777" w:rsidR="000129B2" w:rsidRDefault="000129B2" w:rsidP="000129B2">
      <w:pPr>
        <w:rPr>
          <w:rFonts w:cs="Arial"/>
          <w:b/>
          <w:i/>
        </w:rPr>
      </w:pPr>
    </w:p>
    <w:p w14:paraId="66B9D3BF" w14:textId="77777777" w:rsidR="000A2DCA" w:rsidRDefault="000A2DCA" w:rsidP="009C5288">
      <w:pPr>
        <w:rPr>
          <w:rFonts w:ascii="Arial" w:hAnsi="Arial" w:cs="Arial"/>
          <w:b/>
          <w:i/>
        </w:rPr>
      </w:pPr>
    </w:p>
    <w:p w14:paraId="66B9D3C0" w14:textId="77777777" w:rsidR="009C5288" w:rsidRDefault="009C5288" w:rsidP="009C5288">
      <w:pPr>
        <w:rPr>
          <w:rFonts w:ascii="Arial" w:hAnsi="Arial" w:cs="Arial"/>
          <w:b/>
          <w:i/>
        </w:rPr>
      </w:pPr>
      <w:r w:rsidRPr="00521920">
        <w:rPr>
          <w:rFonts w:ascii="Arial" w:hAnsi="Arial" w:cs="Arial"/>
          <w:b/>
          <w:i/>
        </w:rPr>
        <w:t>Catalog Description</w:t>
      </w:r>
    </w:p>
    <w:p w14:paraId="66B9D3C1" w14:textId="679D5C46" w:rsidR="009C5288" w:rsidRDefault="009C5288" w:rsidP="009C5288">
      <w:r>
        <w:t>The Residential HVAC Quality Maintenance (QM) Program for residential dwellings is a customer based program delivered through PG&amp;E’s QM</w:t>
      </w:r>
      <w:r w:rsidR="00907E69">
        <w:t xml:space="preserve"> and Third-Party </w:t>
      </w:r>
      <w:proofErr w:type="spellStart"/>
      <w:r w:rsidR="00907E69">
        <w:t>Implementers</w:t>
      </w:r>
      <w:r w:rsidR="00907E69" w:rsidRPr="003A5D49">
        <w:rPr>
          <w:vertAlign w:val="superscript"/>
        </w:rPr>
        <w:fldChar w:fldCharType="begin"/>
      </w:r>
      <w:r w:rsidR="00907E69" w:rsidRPr="003A5D49">
        <w:rPr>
          <w:vertAlign w:val="superscript"/>
        </w:rPr>
        <w:instrText xml:space="preserve"> REF _Ref300646976 \r \h </w:instrText>
      </w:r>
      <w:r w:rsidR="00907E69">
        <w:rPr>
          <w:vertAlign w:val="superscript"/>
        </w:rPr>
        <w:instrText xml:space="preserve"> \* MERGEFORMAT </w:instrText>
      </w:r>
      <w:r w:rsidR="00907E69" w:rsidRPr="003A5D49">
        <w:rPr>
          <w:vertAlign w:val="superscript"/>
        </w:rPr>
      </w:r>
      <w:r w:rsidR="00907E69" w:rsidRPr="003A5D49">
        <w:rPr>
          <w:vertAlign w:val="superscript"/>
        </w:rPr>
        <w:fldChar w:fldCharType="separate"/>
      </w:r>
      <w:r w:rsidR="00046826">
        <w:rPr>
          <w:vertAlign w:val="superscript"/>
        </w:rPr>
        <w:t>M</w:t>
      </w:r>
      <w:proofErr w:type="spellEnd"/>
      <w:r w:rsidR="00907E69" w:rsidRPr="003A5D49">
        <w:rPr>
          <w:vertAlign w:val="superscript"/>
        </w:rPr>
        <w:fldChar w:fldCharType="end"/>
      </w:r>
      <w:r w:rsidR="00907E69">
        <w:t xml:space="preserve">.  </w:t>
      </w:r>
      <w:r>
        <w:t>The PG&amp;E QM</w:t>
      </w:r>
      <w:r w:rsidR="003E096B">
        <w:t xml:space="preserve"> </w:t>
      </w:r>
      <w:r w:rsidR="00F0032D">
        <w:t>a</w:t>
      </w:r>
      <w:r w:rsidR="003E096B">
        <w:t>nd 3P</w:t>
      </w:r>
      <w:r>
        <w:t xml:space="preserve"> Implementer</w:t>
      </w:r>
      <w:r w:rsidR="003E096B">
        <w:t>s</w:t>
      </w:r>
      <w:r>
        <w:t xml:space="preserve"> contract specifies the program performance criteria, marketing tasks, rules for recruiting contractors, and required training of licensed HVAC contractors and their technicians to offer comprehensive quality maintenance service to the customers.  The service scope is defined on ACCA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046826">
        <w:rPr>
          <w:vertAlign w:val="superscript"/>
        </w:rPr>
        <w:t>B</w:t>
      </w:r>
      <w:r w:rsidR="003A5D49" w:rsidRPr="003A5D49">
        <w:rPr>
          <w:vertAlign w:val="superscript"/>
        </w:rPr>
        <w:fldChar w:fldCharType="end"/>
      </w:r>
      <w:r w:rsidR="009520D1">
        <w:rPr>
          <w:vertAlign w:val="superscript"/>
        </w:rPr>
        <w:t>,</w:t>
      </w:r>
      <w:r w:rsidR="006D7768">
        <w:rPr>
          <w:rStyle w:val="EndnoteReference"/>
        </w:rPr>
        <w:endnoteReference w:id="2"/>
      </w:r>
      <w:r w:rsidR="009520D1">
        <w:rPr>
          <w:vertAlign w:val="superscript"/>
        </w:rPr>
        <w:t xml:space="preserve"> </w:t>
      </w:r>
      <w:r>
        <w:t>Quality Maintenance Standard.  The qualified HVAC</w:t>
      </w:r>
      <w:r w:rsidRPr="007854CD">
        <w:rPr>
          <w:vertAlign w:val="superscript"/>
        </w:rPr>
        <w:fldChar w:fldCharType="begin"/>
      </w:r>
      <w:r w:rsidRPr="007854CD">
        <w:rPr>
          <w:vertAlign w:val="superscript"/>
        </w:rPr>
        <w:instrText xml:space="preserve"> REF _Ref300829127 \n \h </w:instrText>
      </w:r>
      <w:r>
        <w:rPr>
          <w:vertAlign w:val="superscript"/>
        </w:rPr>
        <w:instrText xml:space="preserve"> \* MERGEFORMAT </w:instrText>
      </w:r>
      <w:r w:rsidRPr="007854CD">
        <w:rPr>
          <w:vertAlign w:val="superscript"/>
        </w:rPr>
      </w:r>
      <w:r w:rsidRPr="007854CD">
        <w:rPr>
          <w:vertAlign w:val="superscript"/>
        </w:rPr>
        <w:fldChar w:fldCharType="separate"/>
      </w:r>
      <w:r w:rsidR="00046826">
        <w:rPr>
          <w:vertAlign w:val="superscript"/>
        </w:rPr>
        <w:t>H</w:t>
      </w:r>
      <w:r w:rsidRPr="007854CD">
        <w:rPr>
          <w:vertAlign w:val="superscript"/>
        </w:rPr>
        <w:fldChar w:fldCharType="end"/>
      </w:r>
      <w:r>
        <w:t xml:space="preserve">  technician performs system </w:t>
      </w:r>
      <w:r w:rsidR="003E096B">
        <w:t xml:space="preserve">assessment </w:t>
      </w:r>
      <w:r>
        <w:t xml:space="preserve">service </w:t>
      </w:r>
      <w:r w:rsidR="001C4749">
        <w:t xml:space="preserve">and </w:t>
      </w:r>
      <w:r>
        <w:t>blower motor retrofit.  The QM program also offers an incentive for the resident</w:t>
      </w:r>
      <w:r w:rsidR="00465586">
        <w:t xml:space="preserve"> and/or homeowner</w:t>
      </w:r>
      <w:r>
        <w:t xml:space="preserve"> to purchase an optional “one-year service agreement” with the qualified HVAC contractor</w:t>
      </w:r>
      <w:r w:rsidR="00465586">
        <w:t>.</w:t>
      </w:r>
      <w:r w:rsidR="00DD0AD6">
        <w:t xml:space="preserve">  In addition, the QM program offers </w:t>
      </w:r>
      <w:r w:rsidR="00280C83">
        <w:t xml:space="preserve">two bonus incentive options for the resident and/or homeowners, Single Measure (TK101) or Comprehensive Measure (TK102) Kicker for completing </w:t>
      </w:r>
      <w:r w:rsidR="00E85ABA">
        <w:t>the</w:t>
      </w:r>
      <w:r w:rsidR="00280C83">
        <w:t xml:space="preserve"> Blower Motor Retrofit (TK10) and/or Refrigerant Charge Correction (</w:t>
      </w:r>
      <w:r w:rsidR="00290A04">
        <w:t>HV374, HV375, HV376, and HV377</w:t>
      </w:r>
      <w:r w:rsidR="00280C83">
        <w:t>)</w:t>
      </w:r>
      <w:r w:rsidR="00E85ABA">
        <w:t xml:space="preserve"> measures</w:t>
      </w:r>
      <w:r w:rsidR="00280C83">
        <w:t>.</w:t>
      </w:r>
      <w:r w:rsidR="00907E69">
        <w:t xml:space="preserve">  Currently, PG&amp;E’s Third-Party Program only offers the TK10 Blower motor retrofit and Refrigerant charge adjustment</w:t>
      </w:r>
      <w:r w:rsidR="00290A04">
        <w:t xml:space="preserve"> (</w:t>
      </w:r>
      <w:r w:rsidR="00290A04" w:rsidRPr="00290A04">
        <w:t>HV374, HV375, HV376, HV377</w:t>
      </w:r>
      <w:r w:rsidR="00290A04">
        <w:t>)</w:t>
      </w:r>
      <w:r w:rsidR="00907E69">
        <w:t xml:space="preserve"> measures in their program.</w:t>
      </w:r>
      <w:r w:rsidR="005C2E26">
        <w:t xml:space="preserve"> </w:t>
      </w:r>
      <w:r w:rsidR="00907E69">
        <w:t xml:space="preserve"> </w:t>
      </w:r>
      <w:r w:rsidR="00280C83">
        <w:t xml:space="preserve"> </w:t>
      </w:r>
      <w:r>
        <w:t xml:space="preserve">       </w:t>
      </w:r>
    </w:p>
    <w:p w14:paraId="66B9D3C2" w14:textId="77777777" w:rsidR="009C5288" w:rsidRPr="00AF3F90" w:rsidRDefault="009C5288" w:rsidP="009C5288"/>
    <w:p w14:paraId="66B9D3C3" w14:textId="77777777" w:rsidR="009C5288" w:rsidRDefault="009C5288" w:rsidP="009C5288">
      <w:pPr>
        <w:rPr>
          <w:rFonts w:ascii="Arial" w:hAnsi="Arial" w:cs="Arial"/>
          <w:b/>
          <w:i/>
        </w:rPr>
      </w:pPr>
      <w:r w:rsidRPr="005D20DE">
        <w:rPr>
          <w:rFonts w:ascii="Arial" w:hAnsi="Arial" w:cs="Arial"/>
          <w:b/>
          <w:i/>
        </w:rPr>
        <w:t>Program</w:t>
      </w:r>
      <w:r>
        <w:rPr>
          <w:rFonts w:ascii="Arial" w:hAnsi="Arial" w:cs="Arial"/>
          <w:b/>
          <w:i/>
        </w:rPr>
        <w:t xml:space="preserve"> Restrictions and Guidelines</w:t>
      </w:r>
    </w:p>
    <w:p w14:paraId="66B9D3C4" w14:textId="77777777" w:rsidR="001B0EE3" w:rsidRDefault="001B0EE3" w:rsidP="009C5288">
      <w:pPr>
        <w:rPr>
          <w:rFonts w:ascii="Arial" w:hAnsi="Arial" w:cs="Arial"/>
          <w:b/>
          <w:i/>
        </w:rPr>
      </w:pPr>
    </w:p>
    <w:p w14:paraId="66B9D3C5" w14:textId="77777777" w:rsidR="001B0EE3" w:rsidRDefault="001B0EE3" w:rsidP="009C5288">
      <w:pPr>
        <w:rPr>
          <w:rFonts w:ascii="Arial" w:hAnsi="Arial" w:cs="Arial"/>
          <w:b/>
          <w:i/>
        </w:rPr>
      </w:pPr>
      <w:r w:rsidRPr="00521920">
        <w:rPr>
          <w:rFonts w:ascii="Arial" w:hAnsi="Arial" w:cs="Arial"/>
          <w:b/>
          <w:i/>
          <w:sz w:val="20"/>
          <w:szCs w:val="20"/>
        </w:rPr>
        <w:t>Terms and Conditions</w:t>
      </w:r>
      <w:r>
        <w:rPr>
          <w:rFonts w:ascii="Arial" w:hAnsi="Arial" w:cs="Arial"/>
          <w:b/>
          <w:i/>
          <w:sz w:val="20"/>
          <w:szCs w:val="20"/>
        </w:rPr>
        <w:t>:</w:t>
      </w:r>
    </w:p>
    <w:p w14:paraId="66B9D3C6" w14:textId="77777777" w:rsidR="003E096B" w:rsidRDefault="009C5288" w:rsidP="009C5288">
      <w:r>
        <w:t xml:space="preserve">Measures/treatments are applied to residential </w:t>
      </w:r>
      <w:r w:rsidR="00E85ABA">
        <w:t>buildings</w:t>
      </w:r>
      <w:r>
        <w:t xml:space="preserve"> located in </w:t>
      </w:r>
      <w:r w:rsidR="004D3BDE">
        <w:t>PG&amp;E’s nine (9) climate zones 1, 2, 3, 4, 5, 11, 12, 13, and 16</w:t>
      </w:r>
      <w:r>
        <w:t xml:space="preserve"> and cooled using a central air conditioner</w:t>
      </w:r>
      <w:r w:rsidR="001C4749">
        <w:t xml:space="preserve"> or heat pump</w:t>
      </w:r>
      <w:r>
        <w:t xml:space="preserve"> meeting in accordance with ANSI/AHRI Standard 210/240-2008.</w:t>
      </w:r>
      <w:r w:rsidRPr="005C3817">
        <w:rPr>
          <w:vertAlign w:val="superscript"/>
        </w:rPr>
        <w:fldChar w:fldCharType="begin"/>
      </w:r>
      <w:r w:rsidRPr="005C3817">
        <w:rPr>
          <w:vertAlign w:val="superscript"/>
        </w:rPr>
        <w:instrText xml:space="preserve"> REF _Ref301771889 \n \h </w:instrText>
      </w:r>
      <w:r>
        <w:rPr>
          <w:vertAlign w:val="superscript"/>
        </w:rPr>
        <w:instrText xml:space="preserve"> \* MERGEFORMAT </w:instrText>
      </w:r>
      <w:r w:rsidRPr="005C3817">
        <w:rPr>
          <w:vertAlign w:val="superscript"/>
        </w:rPr>
      </w:r>
      <w:r w:rsidRPr="005C3817">
        <w:rPr>
          <w:vertAlign w:val="superscript"/>
        </w:rPr>
        <w:fldChar w:fldCharType="separate"/>
      </w:r>
      <w:proofErr w:type="gramStart"/>
      <w:r w:rsidR="00046826">
        <w:rPr>
          <w:vertAlign w:val="superscript"/>
        </w:rPr>
        <w:t>A</w:t>
      </w:r>
      <w:r w:rsidRPr="005C3817">
        <w:rPr>
          <w:vertAlign w:val="superscript"/>
        </w:rPr>
        <w:fldChar w:fldCharType="end"/>
      </w:r>
      <w:r>
        <w:t xml:space="preserve">  This</w:t>
      </w:r>
      <w:proofErr w:type="gramEnd"/>
      <w:r>
        <w:t xml:space="preserve"> standard covers both split (condenser outside and evaporator inside) and packaged (condenser and evaporator in the same exterior mounted package) air conditioners and heat pumps.  </w:t>
      </w:r>
    </w:p>
    <w:p w14:paraId="66B9D3C7" w14:textId="77777777" w:rsidR="003E096B" w:rsidRDefault="003E096B" w:rsidP="009C5288"/>
    <w:p w14:paraId="66B9D3C8" w14:textId="77777777" w:rsidR="003E096B" w:rsidRDefault="003E096B" w:rsidP="009C5288">
      <w:r>
        <w:t>The blower motor retrofit measure is offered to residential homes, including single family, multifamily, and mobile homes located in PG&amp;E’s nine</w:t>
      </w:r>
      <w:r w:rsidR="007F121B">
        <w:t xml:space="preserve"> (9)</w:t>
      </w:r>
      <w:r>
        <w:t xml:space="preserve"> climate zones 1, 2, 3, 4, 5, 11, 12, 13, and 16.</w:t>
      </w:r>
    </w:p>
    <w:p w14:paraId="66B9D3C9" w14:textId="77777777" w:rsidR="003E096B" w:rsidRDefault="003E096B" w:rsidP="009C5288"/>
    <w:p w14:paraId="66B9D3CA" w14:textId="77777777" w:rsidR="00992B8A" w:rsidRDefault="00992B8A" w:rsidP="009C5288">
      <w:pPr>
        <w:rPr>
          <w:rFonts w:ascii="Arial" w:hAnsi="Arial" w:cs="Arial"/>
          <w:b/>
          <w:i/>
          <w:sz w:val="20"/>
          <w:szCs w:val="20"/>
        </w:rPr>
      </w:pPr>
      <w:r w:rsidRPr="00992B8A">
        <w:rPr>
          <w:rFonts w:ascii="Arial" w:hAnsi="Arial" w:cs="Arial"/>
          <w:b/>
          <w:i/>
          <w:sz w:val="20"/>
          <w:szCs w:val="20"/>
        </w:rPr>
        <w:t>Eligibility Requirements:</w:t>
      </w:r>
    </w:p>
    <w:p w14:paraId="66B9D3CB" w14:textId="77777777" w:rsidR="00992B8A" w:rsidRDefault="00992B8A" w:rsidP="009C5288"/>
    <w:p w14:paraId="66B9D3CC" w14:textId="77777777" w:rsidR="009C5288" w:rsidRDefault="00E85ABA" w:rsidP="009C5288">
      <w:r>
        <w:t>The c</w:t>
      </w:r>
      <w:r w:rsidR="009C5288">
        <w:t xml:space="preserve">ustomer must be an electric customer </w:t>
      </w:r>
      <w:r>
        <w:t>of</w:t>
      </w:r>
      <w:r w:rsidR="009C5288">
        <w:t xml:space="preserve"> Pacific Gas and Electric Company (PG&amp;E</w:t>
      </w:r>
      <w:proofErr w:type="gramStart"/>
      <w:r w:rsidR="009C5288">
        <w:t>)</w:t>
      </w:r>
      <w:r w:rsidR="006D7768" w:rsidRPr="006D7768">
        <w:rPr>
          <w:vertAlign w:val="superscript"/>
        </w:rPr>
        <w:t>L</w:t>
      </w:r>
      <w:proofErr w:type="gramEnd"/>
      <w:r w:rsidR="009C5288">
        <w:t xml:space="preserve"> </w:t>
      </w:r>
      <w:r>
        <w:t>at</w:t>
      </w:r>
      <w:r w:rsidR="009C5288">
        <w:t xml:space="preserve"> the installation service address.</w:t>
      </w:r>
    </w:p>
    <w:p w14:paraId="66B9D3CD" w14:textId="77777777" w:rsidR="00FD7BF9" w:rsidRDefault="00FD7BF9" w:rsidP="009C5288"/>
    <w:p w14:paraId="66B9D3CE" w14:textId="77777777" w:rsidR="00DD3488" w:rsidRDefault="00A72ECE" w:rsidP="009C5288">
      <w:r>
        <w:t>Under the residential quality maintenance program, t</w:t>
      </w:r>
      <w:r w:rsidR="00FD7BF9" w:rsidRPr="007B07CA">
        <w:t xml:space="preserve">he rebate is </w:t>
      </w:r>
      <w:r w:rsidR="00FD7BF9">
        <w:t>down</w:t>
      </w:r>
      <w:r w:rsidR="00FD7BF9" w:rsidRPr="003E4AC2">
        <w:t xml:space="preserve">stream </w:t>
      </w:r>
      <w:r>
        <w:t xml:space="preserve">which is </w:t>
      </w:r>
      <w:r w:rsidR="00FD7BF9" w:rsidRPr="003E4AC2">
        <w:t xml:space="preserve">provided to the </w:t>
      </w:r>
      <w:r w:rsidR="00FD7BF9">
        <w:t>customer</w:t>
      </w:r>
      <w:r w:rsidR="00FD7BF9" w:rsidRPr="003E4AC2">
        <w:t xml:space="preserve"> at the time of </w:t>
      </w:r>
      <w:r w:rsidR="00FD7BF9">
        <w:t>installation</w:t>
      </w:r>
      <w:r w:rsidR="00FD7BF9" w:rsidRPr="003E4AC2">
        <w:t xml:space="preserve"> upon receipt of </w:t>
      </w:r>
      <w:r w:rsidR="00FD7BF9">
        <w:t>installation</w:t>
      </w:r>
      <w:r w:rsidR="00FD7BF9" w:rsidRPr="003E4AC2">
        <w:t xml:space="preserve">.  </w:t>
      </w:r>
    </w:p>
    <w:p w14:paraId="66B9D3CF" w14:textId="77777777" w:rsidR="00DD3488" w:rsidRDefault="00DD3488" w:rsidP="009C5288"/>
    <w:p w14:paraId="66B9D3D0" w14:textId="77777777" w:rsidR="00FD7BF9" w:rsidRDefault="00A72ECE" w:rsidP="009C5288">
      <w:r>
        <w:t xml:space="preserve">Under the third-party program, </w:t>
      </w:r>
      <w:r w:rsidR="002B78BA">
        <w:t xml:space="preserve">the incentive goes to </w:t>
      </w:r>
      <w:r>
        <w:t xml:space="preserve">the </w:t>
      </w:r>
      <w:r w:rsidR="00DD3488">
        <w:t xml:space="preserve">third-party </w:t>
      </w:r>
      <w:r>
        <w:t>program im</w:t>
      </w:r>
      <w:r w:rsidR="002B78BA">
        <w:t xml:space="preserve">plementers, </w:t>
      </w:r>
      <w:r w:rsidR="00E577DC">
        <w:t>which is considered as</w:t>
      </w:r>
      <w:r>
        <w:t xml:space="preserve"> </w:t>
      </w:r>
      <w:r w:rsidR="00FD7BF9" w:rsidRPr="003E4AC2">
        <w:t>a direct install program.</w:t>
      </w:r>
    </w:p>
    <w:p w14:paraId="66B9D3D1" w14:textId="77777777" w:rsidR="009C5288" w:rsidRDefault="009C5288" w:rsidP="009C5288">
      <w:pPr>
        <w:rPr>
          <w:rFonts w:ascii="Arial" w:hAnsi="Arial" w:cs="Arial"/>
          <w:b/>
          <w:i/>
        </w:rPr>
      </w:pPr>
    </w:p>
    <w:p w14:paraId="66B9D3D2" w14:textId="77777777" w:rsidR="009C5288" w:rsidRDefault="001B0EE3" w:rsidP="00CF7286">
      <w:pPr>
        <w:pStyle w:val="Heading2"/>
      </w:pPr>
      <w:bookmarkStart w:id="11" w:name="_Toc384738319"/>
      <w:bookmarkStart w:id="12" w:name="_Toc384738448"/>
      <w:r>
        <w:t xml:space="preserve">1.2 Product </w:t>
      </w:r>
      <w:r w:rsidRPr="00806070">
        <w:t>Technical Description</w:t>
      </w:r>
      <w:bookmarkEnd w:id="11"/>
      <w:bookmarkEnd w:id="12"/>
    </w:p>
    <w:p w14:paraId="66B9D3D3" w14:textId="38BC1FAF" w:rsidR="009C5288" w:rsidRDefault="009C5288" w:rsidP="009C5288">
      <w:r>
        <w:t xml:space="preserve">This work paper covers Residential HVAC Quality Maintenance (QM) program, </w:t>
      </w:r>
      <w:r w:rsidR="00E2007E">
        <w:t xml:space="preserve">and </w:t>
      </w:r>
      <w:r>
        <w:t>Brushless Permanent Magnet (BPM) Bl</w:t>
      </w:r>
      <w:r w:rsidR="00E2007E">
        <w:t xml:space="preserve">ower Motor retrofit.  </w:t>
      </w:r>
      <w:r>
        <w:t>The QM measure contains multiple treatments, whereas the Motor retrofit applies to the re</w:t>
      </w:r>
      <w:r w:rsidR="002B78BA">
        <w:t xml:space="preserve">placements of blower fan motor.  </w:t>
      </w:r>
      <w:r w:rsidR="002812EE">
        <w:t>PG&amp;E’</w:t>
      </w:r>
      <w:r w:rsidR="002B78BA">
        <w:t>s Third-Party</w:t>
      </w:r>
      <w:r w:rsidR="002812EE">
        <w:t xml:space="preserve"> program offers the TK10</w:t>
      </w:r>
      <w:r w:rsidR="00992B8A">
        <w:t>,</w:t>
      </w:r>
      <w:r w:rsidR="002812EE">
        <w:t xml:space="preserve"> </w:t>
      </w:r>
      <w:r w:rsidR="00290A04">
        <w:t>HV374, HV375, HV376, HV37</w:t>
      </w:r>
      <w:r w:rsidR="00992B8A">
        <w:t>, and HV287</w:t>
      </w:r>
      <w:r w:rsidR="002812EE">
        <w:t xml:space="preserve"> </w:t>
      </w:r>
      <w:r w:rsidR="002B78BA">
        <w:t xml:space="preserve">measures listed in this </w:t>
      </w:r>
      <w:proofErr w:type="spellStart"/>
      <w:r w:rsidR="002B78BA">
        <w:t>workpaper</w:t>
      </w:r>
      <w:proofErr w:type="spellEnd"/>
      <w:r w:rsidR="002B78BA">
        <w:t xml:space="preserve">.   </w:t>
      </w:r>
      <w:r>
        <w:t xml:space="preserve"> </w:t>
      </w:r>
    </w:p>
    <w:p w14:paraId="66B9D3D4" w14:textId="77777777" w:rsidR="009C5288" w:rsidRDefault="009C5288" w:rsidP="009C5288"/>
    <w:p w14:paraId="66B9D3D5" w14:textId="77777777" w:rsidR="00F0178C" w:rsidRDefault="009C5288" w:rsidP="009C5288">
      <w:r>
        <w:t>In response to the long standing problem of there not being a clear definition of what maintenance activities should be done to maintain residential HVAC equipment</w:t>
      </w:r>
      <w:r w:rsidR="00721DD6">
        <w:t>,</w:t>
      </w:r>
      <w:r>
        <w:t xml:space="preserve"> the industry developed ANSI/ACCA</w:t>
      </w:r>
      <w:r w:rsidR="00B273CF">
        <w:t xml:space="preserve"> </w:t>
      </w:r>
      <w:r>
        <w:t>Standard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046826">
        <w:rPr>
          <w:vertAlign w:val="superscript"/>
        </w:rPr>
        <w:t>B</w:t>
      </w:r>
      <w:r w:rsidR="003A5D49" w:rsidRPr="003A5D49">
        <w:rPr>
          <w:vertAlign w:val="superscript"/>
        </w:rPr>
        <w:fldChar w:fldCharType="end"/>
      </w:r>
      <w:r>
        <w:t xml:space="preserve"> - Maintenance of Residential HVAC Systems.  This standard applies to HVAC contractors and technicians to determine what is required to properly maintain residential HVAC systems.  </w:t>
      </w:r>
    </w:p>
    <w:p w14:paraId="66B9D3D6" w14:textId="77777777" w:rsidR="00F0178C" w:rsidRDefault="00F0178C" w:rsidP="009C5288"/>
    <w:p w14:paraId="66B9D3D7" w14:textId="77777777" w:rsidR="00F930C2" w:rsidRDefault="009C5288" w:rsidP="009C5288">
      <w:r>
        <w:t xml:space="preserve">The Residential HVAC QM program provides criteria that must be met to </w:t>
      </w:r>
      <w:r w:rsidR="00F26784">
        <w:t>receive</w:t>
      </w:r>
      <w:r>
        <w:t xml:space="preserve"> </w:t>
      </w:r>
      <w:r w:rsidR="002812EE">
        <w:t>rebate</w:t>
      </w:r>
      <w:r>
        <w:t>s for treatments that save energy by restoring the system to a higher level of efficiency and performance.  After the service</w:t>
      </w:r>
      <w:r w:rsidR="0028735E">
        <w:t xml:space="preserve"> </w:t>
      </w:r>
      <w:r>
        <w:t xml:space="preserve">system performance can be sustained with the execution of an ACCA Standard 4 compliant service agreement. </w:t>
      </w:r>
      <w:r w:rsidR="002812EE">
        <w:t xml:space="preserve"> This may not apply to the third-party program.</w:t>
      </w:r>
    </w:p>
    <w:p w14:paraId="66B9D3D8" w14:textId="77777777" w:rsidR="00D16F9C" w:rsidRDefault="00D16F9C" w:rsidP="009C5288"/>
    <w:p w14:paraId="66B9D3D9" w14:textId="52345F88" w:rsidR="009C5288" w:rsidRDefault="009C5288" w:rsidP="009C5288">
      <w:r>
        <w:t xml:space="preserve">Deemed energy savings from the implementation of QM maintenance measures were </w:t>
      </w:r>
      <w:r w:rsidR="00E85ABA">
        <w:t xml:space="preserve">determined </w:t>
      </w:r>
      <w:r w:rsidR="00B04F68">
        <w:t>using the DEER</w:t>
      </w:r>
      <w:r w:rsidR="00D16F9C">
        <w:t xml:space="preserve"> </w:t>
      </w:r>
      <w:proofErr w:type="spellStart"/>
      <w:r w:rsidR="00D16F9C">
        <w:t>READi</w:t>
      </w:r>
      <w:proofErr w:type="spellEnd"/>
      <w:r w:rsidR="00D16F9C">
        <w:t xml:space="preserve"> tool</w:t>
      </w:r>
      <w:r>
        <w:t xml:space="preserve">.  Energy savings for the </w:t>
      </w:r>
      <w:r w:rsidR="0028735E">
        <w:t xml:space="preserve">blower </w:t>
      </w:r>
      <w:r>
        <w:t xml:space="preserve">motor retrofit were estimated separately using </w:t>
      </w:r>
      <w:proofErr w:type="spellStart"/>
      <w:r w:rsidR="003261E2">
        <w:t>eQUEST</w:t>
      </w:r>
      <w:proofErr w:type="spellEnd"/>
      <w:r>
        <w:t xml:space="preserve"> simulation models and engineering calculations.  </w:t>
      </w:r>
      <w:r w:rsidR="0028735E">
        <w:t xml:space="preserve">In some cases, </w:t>
      </w:r>
      <w:r w:rsidR="00824B5A">
        <w:lastRenderedPageBreak/>
        <w:t>quantities of measures have</w:t>
      </w:r>
      <w:r>
        <w:t xml:space="preserve"> negative </w:t>
      </w:r>
      <w:proofErr w:type="spellStart"/>
      <w:r w:rsidR="00824B5A">
        <w:t>t</w:t>
      </w:r>
      <w:r>
        <w:t>herm</w:t>
      </w:r>
      <w:proofErr w:type="spellEnd"/>
      <w:r>
        <w:t xml:space="preserve"> impacts due the reduction of blower motor heat being introduced to the supply air stream.</w:t>
      </w:r>
    </w:p>
    <w:p w14:paraId="66B9D3DA" w14:textId="77777777" w:rsidR="006B6A52" w:rsidRDefault="006B6A52" w:rsidP="006B6A52"/>
    <w:p w14:paraId="66B9D3DB" w14:textId="52F1C69D" w:rsidR="000176F4" w:rsidRDefault="006B6A52" w:rsidP="006B6A52">
      <w:r>
        <w:t>The components of the QM measures are</w:t>
      </w:r>
      <w:r w:rsidR="00365961">
        <w:t xml:space="preserve"> composed of </w:t>
      </w:r>
      <w:r w:rsidR="007974F7">
        <w:t>six</w:t>
      </w:r>
      <w:r w:rsidR="00365961">
        <w:t xml:space="preserve"> </w:t>
      </w:r>
      <w:r w:rsidR="000176F4">
        <w:t>measures/</w:t>
      </w:r>
      <w:r w:rsidR="00365961">
        <w:t xml:space="preserve">treatments, which are listed in Table </w:t>
      </w:r>
      <w:r w:rsidR="00D872AF">
        <w:t>3</w:t>
      </w:r>
      <w:r w:rsidR="00365961">
        <w:t>.</w:t>
      </w:r>
      <w:r>
        <w:t xml:space="preserve"> Measure code TK07 is a market transformation measure known as “System Inventory &amp; Assessment” and implements the requirements of ACCA Standard 4 with the treatment being the technician’s inventory and assessment work.  TK12 </w:t>
      </w:r>
      <w:r w:rsidR="00E85ABA">
        <w:t>is</w:t>
      </w:r>
      <w:r>
        <w:t xml:space="preserve"> also</w:t>
      </w:r>
      <w:r w:rsidR="00E85ABA">
        <w:t xml:space="preserve"> a</w:t>
      </w:r>
      <w:r>
        <w:t xml:space="preserve"> market transformation measure that support</w:t>
      </w:r>
      <w:r w:rsidR="000176F4">
        <w:t>s</w:t>
      </w:r>
      <w:r>
        <w:t xml:space="preserve"> the purchase of a</w:t>
      </w:r>
      <w:r w:rsidR="007974F7">
        <w:t>n</w:t>
      </w:r>
      <w:r>
        <w:t xml:space="preserve"> ACCA Standard 4 complying service agreement.  </w:t>
      </w:r>
      <w:r w:rsidR="00F0178C">
        <w:t>TK101 and TK102 are bonus incentive measures known as “Single Measure Kicker and Comprehensive Kicker”, these measures are also part of market transformation, which provides the homeowner an incentive to</w:t>
      </w:r>
      <w:r w:rsidR="00D872AF">
        <w:t xml:space="preserve"> perform treatments TK10, </w:t>
      </w:r>
      <w:r w:rsidR="00290A04">
        <w:t>HV374, HV375, HV376, HV377</w:t>
      </w:r>
      <w:r w:rsidR="00D872AF">
        <w:t>, and/or HV287</w:t>
      </w:r>
      <w:r w:rsidR="00F0178C">
        <w:t xml:space="preserve">.  </w:t>
      </w:r>
    </w:p>
    <w:p w14:paraId="66B9D3DC" w14:textId="77777777" w:rsidR="000176F4" w:rsidRDefault="000176F4" w:rsidP="006B6A52"/>
    <w:p w14:paraId="66B9D3DD" w14:textId="082BCD9E" w:rsidR="006B6A52" w:rsidRDefault="006B6A52" w:rsidP="006B6A52">
      <w:r>
        <w:t>Measure TK10 is a single treatment and is the retrofit of a high efficiency blower mo</w:t>
      </w:r>
      <w:r w:rsidR="006D7768">
        <w:t>tor and is discussed in Section</w:t>
      </w:r>
      <w:r>
        <w:t xml:space="preserve"> 2</w:t>
      </w:r>
      <w:r w:rsidR="006D7768">
        <w:t xml:space="preserve"> below</w:t>
      </w:r>
      <w:r>
        <w:t>.</w:t>
      </w:r>
      <w:r w:rsidR="00290A04">
        <w:t xml:space="preserve"> </w:t>
      </w:r>
      <w:r w:rsidR="00290A04">
        <w:t xml:space="preserve">HV374, HV375, HV376, </w:t>
      </w:r>
      <w:r w:rsidR="00290A04">
        <w:t xml:space="preserve">and </w:t>
      </w:r>
      <w:r w:rsidR="00290A04">
        <w:t>HV377</w:t>
      </w:r>
      <w:r w:rsidR="00290A04">
        <w:t xml:space="preserve"> refer</w:t>
      </w:r>
      <w:r w:rsidR="00AB7BA0">
        <w:t xml:space="preserve"> to refrigerant charge correction, where it improves the systems performance when system is </w:t>
      </w:r>
      <w:r w:rsidR="006D7768">
        <w:t>correctly</w:t>
      </w:r>
      <w:r w:rsidR="00AB7BA0">
        <w:t xml:space="preserve"> charged to manufacturer’s recommendation. </w:t>
      </w:r>
      <w:r w:rsidR="00D872AF">
        <w:t xml:space="preserve">HV287 is </w:t>
      </w:r>
      <w:r w:rsidR="0015210F">
        <w:t xml:space="preserve">a treatment/measure that corrects the airflow in a conditioned space by refurbishing the ducts, duct sealing, and replacing the filters.  </w:t>
      </w:r>
      <w:r>
        <w:t xml:space="preserve">When measurement uncertainty is considered there is a </w:t>
      </w:r>
      <w:r>
        <w:rPr>
          <w:rFonts w:cs="Calibri"/>
        </w:rPr>
        <w:t>±</w:t>
      </w:r>
      <w:r>
        <w:t>10</w:t>
      </w:r>
      <w:r w:rsidR="00D12E0F">
        <w:t>%</w:t>
      </w:r>
      <w:r w:rsidR="00365961">
        <w:t xml:space="preserve"> </w:t>
      </w:r>
      <w:r>
        <w:t xml:space="preserve">of correct </w:t>
      </w:r>
      <w:r w:rsidR="00D12E0F">
        <w:t xml:space="preserve">refrigerant </w:t>
      </w:r>
      <w:r>
        <w:t xml:space="preserve">charge range where savings from charge correction is </w:t>
      </w:r>
      <w:r w:rsidR="00D12E0F">
        <w:t>uncertain</w:t>
      </w:r>
      <w:r>
        <w:t xml:space="preserve">.  Many if not a majority of systems will fall </w:t>
      </w:r>
      <w:r w:rsidR="00365961">
        <w:t>within this</w:t>
      </w:r>
      <w:r>
        <w:t xml:space="preserve"> the range so</w:t>
      </w:r>
      <w:r w:rsidR="00D12E0F">
        <w:t xml:space="preserve"> no charge corrections will be needed.  </w:t>
      </w:r>
      <w:r>
        <w:t xml:space="preserve">  </w:t>
      </w:r>
    </w:p>
    <w:p w14:paraId="66B9D3DE" w14:textId="77777777" w:rsidR="000A2DCA" w:rsidRDefault="000A2DCA"/>
    <w:p w14:paraId="66B9D3DF" w14:textId="77777777" w:rsidR="009C5288" w:rsidRPr="00660BD9" w:rsidRDefault="00D131E1" w:rsidP="00660BD9">
      <w:pPr>
        <w:pStyle w:val="Caption"/>
        <w:jc w:val="center"/>
        <w:rPr>
          <w:b w:val="0"/>
        </w:rPr>
      </w:pPr>
      <w:bookmarkStart w:id="13" w:name="_Toc384739342"/>
      <w:r w:rsidRPr="00660BD9">
        <w:rPr>
          <w:b w:val="0"/>
        </w:rPr>
        <w:t>Table</w:t>
      </w:r>
      <w:r w:rsidR="00C25213" w:rsidRPr="00660BD9">
        <w:rPr>
          <w:b w:val="0"/>
        </w:rPr>
        <w:t xml:space="preserve"> 3</w:t>
      </w:r>
      <w:r w:rsidRPr="00660BD9">
        <w:rPr>
          <w:b w:val="0"/>
        </w:rPr>
        <w:t>: Estimation Methods for QM Measure Treatments</w:t>
      </w:r>
      <w:bookmarkEnd w:id="13"/>
    </w:p>
    <w:tbl>
      <w:tblPr>
        <w:tblStyle w:val="Style2"/>
        <w:tblW w:w="9090" w:type="dxa"/>
        <w:tblInd w:w="108" w:type="dxa"/>
        <w:shd w:val="clear" w:color="auto" w:fill="FFFFFF" w:themeFill="background1"/>
        <w:tblLook w:val="0400" w:firstRow="0" w:lastRow="0" w:firstColumn="0" w:lastColumn="0" w:noHBand="0" w:noVBand="1"/>
      </w:tblPr>
      <w:tblGrid>
        <w:gridCol w:w="1031"/>
        <w:gridCol w:w="1095"/>
        <w:gridCol w:w="3364"/>
        <w:gridCol w:w="3600"/>
      </w:tblGrid>
      <w:tr w:rsidR="004836EF" w:rsidRPr="00D131E1" w14:paraId="66B9D3E4"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tcPr>
          <w:p w14:paraId="66B9D3E0" w14:textId="77777777" w:rsidR="004836EF" w:rsidRPr="00F6551F" w:rsidRDefault="004836EF" w:rsidP="000A2DCA">
            <w:pPr>
              <w:rPr>
                <w:b/>
                <w:bCs/>
                <w:sz w:val="18"/>
                <w:szCs w:val="18"/>
              </w:rPr>
            </w:pPr>
            <w:r w:rsidRPr="00F6551F">
              <w:rPr>
                <w:b/>
                <w:bCs/>
                <w:sz w:val="18"/>
                <w:szCs w:val="18"/>
              </w:rPr>
              <w:t>Measure Code</w:t>
            </w:r>
          </w:p>
        </w:tc>
        <w:tc>
          <w:tcPr>
            <w:tcW w:w="1095" w:type="dxa"/>
            <w:shd w:val="clear" w:color="auto" w:fill="FFFFFF" w:themeFill="background1"/>
          </w:tcPr>
          <w:p w14:paraId="66B9D3E1" w14:textId="77777777" w:rsidR="004836EF" w:rsidRPr="00F6551F" w:rsidRDefault="004836EF" w:rsidP="000A2DCA">
            <w:pPr>
              <w:jc w:val="center"/>
              <w:rPr>
                <w:b/>
                <w:bCs/>
                <w:sz w:val="18"/>
                <w:szCs w:val="18"/>
              </w:rPr>
            </w:pPr>
            <w:r w:rsidRPr="00F6551F">
              <w:rPr>
                <w:b/>
                <w:bCs/>
                <w:sz w:val="18"/>
                <w:szCs w:val="18"/>
              </w:rPr>
              <w:t>Treatment Number</w:t>
            </w:r>
          </w:p>
        </w:tc>
        <w:tc>
          <w:tcPr>
            <w:tcW w:w="3364" w:type="dxa"/>
            <w:shd w:val="clear" w:color="auto" w:fill="FFFFFF" w:themeFill="background1"/>
          </w:tcPr>
          <w:p w14:paraId="66B9D3E2" w14:textId="77777777" w:rsidR="004836EF" w:rsidRPr="00F6551F" w:rsidRDefault="004836EF" w:rsidP="000A2DCA">
            <w:pPr>
              <w:jc w:val="center"/>
              <w:rPr>
                <w:b/>
                <w:bCs/>
                <w:sz w:val="18"/>
                <w:szCs w:val="18"/>
              </w:rPr>
            </w:pPr>
            <w:r w:rsidRPr="00F6551F">
              <w:rPr>
                <w:b/>
                <w:bCs/>
                <w:sz w:val="18"/>
                <w:szCs w:val="18"/>
              </w:rPr>
              <w:t xml:space="preserve">Treatment </w:t>
            </w:r>
          </w:p>
        </w:tc>
        <w:tc>
          <w:tcPr>
            <w:tcW w:w="3600" w:type="dxa"/>
            <w:shd w:val="clear" w:color="auto" w:fill="FFFFFF" w:themeFill="background1"/>
          </w:tcPr>
          <w:p w14:paraId="66B9D3E3" w14:textId="77777777" w:rsidR="004836EF" w:rsidRPr="00F6551F" w:rsidRDefault="004836EF" w:rsidP="000A2DCA">
            <w:pPr>
              <w:jc w:val="center"/>
              <w:rPr>
                <w:b/>
                <w:bCs/>
                <w:sz w:val="18"/>
                <w:szCs w:val="18"/>
              </w:rPr>
            </w:pPr>
            <w:r w:rsidRPr="00F6551F">
              <w:rPr>
                <w:b/>
                <w:bCs/>
                <w:sz w:val="18"/>
                <w:szCs w:val="18"/>
              </w:rPr>
              <w:t xml:space="preserve">Estimation Method </w:t>
            </w:r>
          </w:p>
        </w:tc>
      </w:tr>
      <w:tr w:rsidR="004836EF" w:rsidRPr="00D131E1" w14:paraId="66B9D3E9" w14:textId="77777777" w:rsidTr="0096005D">
        <w:trPr>
          <w:cantSplit/>
          <w:trHeight w:val="273"/>
        </w:trPr>
        <w:tc>
          <w:tcPr>
            <w:tcW w:w="1031" w:type="dxa"/>
            <w:shd w:val="clear" w:color="auto" w:fill="FFFFFF" w:themeFill="background1"/>
            <w:noWrap/>
            <w:vAlign w:val="center"/>
          </w:tcPr>
          <w:p w14:paraId="66B9D3E5" w14:textId="77777777" w:rsidR="004836EF" w:rsidRPr="00F6551F" w:rsidRDefault="004836EF" w:rsidP="00AB7BA0">
            <w:pPr>
              <w:jc w:val="center"/>
              <w:rPr>
                <w:sz w:val="18"/>
                <w:szCs w:val="18"/>
              </w:rPr>
            </w:pPr>
            <w:r w:rsidRPr="00F6551F">
              <w:rPr>
                <w:sz w:val="18"/>
                <w:szCs w:val="18"/>
              </w:rPr>
              <w:t>TK07</w:t>
            </w:r>
          </w:p>
        </w:tc>
        <w:tc>
          <w:tcPr>
            <w:tcW w:w="1095" w:type="dxa"/>
            <w:shd w:val="clear" w:color="auto" w:fill="FFFFFF" w:themeFill="background1"/>
            <w:vAlign w:val="center"/>
          </w:tcPr>
          <w:p w14:paraId="66B9D3E6" w14:textId="77777777" w:rsidR="004836EF" w:rsidRPr="00F6551F" w:rsidRDefault="004836EF" w:rsidP="00AB7BA0">
            <w:pPr>
              <w:jc w:val="center"/>
              <w:rPr>
                <w:sz w:val="18"/>
                <w:szCs w:val="18"/>
              </w:rPr>
            </w:pPr>
            <w:r w:rsidRPr="00F6551F">
              <w:rPr>
                <w:sz w:val="18"/>
                <w:szCs w:val="18"/>
              </w:rPr>
              <w:t>1</w:t>
            </w:r>
          </w:p>
        </w:tc>
        <w:tc>
          <w:tcPr>
            <w:tcW w:w="3364" w:type="dxa"/>
            <w:shd w:val="clear" w:color="auto" w:fill="FFFFFF" w:themeFill="background1"/>
            <w:vAlign w:val="center"/>
          </w:tcPr>
          <w:p w14:paraId="66B9D3E7" w14:textId="77777777" w:rsidR="004836EF" w:rsidRPr="00F6551F" w:rsidRDefault="004836EF" w:rsidP="00AB7BA0">
            <w:pPr>
              <w:jc w:val="center"/>
              <w:rPr>
                <w:sz w:val="18"/>
                <w:szCs w:val="18"/>
              </w:rPr>
            </w:pPr>
            <w:r w:rsidRPr="00F6551F">
              <w:rPr>
                <w:sz w:val="18"/>
                <w:szCs w:val="18"/>
              </w:rPr>
              <w:t>System Inventory &amp; Assessment</w:t>
            </w:r>
          </w:p>
        </w:tc>
        <w:tc>
          <w:tcPr>
            <w:tcW w:w="3600" w:type="dxa"/>
            <w:shd w:val="clear" w:color="auto" w:fill="FFFFFF" w:themeFill="background1"/>
            <w:vAlign w:val="center"/>
          </w:tcPr>
          <w:p w14:paraId="66B9D3E8" w14:textId="72922015" w:rsidR="004836EF" w:rsidRPr="00F6551F" w:rsidRDefault="004836EF" w:rsidP="00CA6514">
            <w:pPr>
              <w:jc w:val="center"/>
              <w:rPr>
                <w:sz w:val="18"/>
                <w:szCs w:val="18"/>
              </w:rPr>
            </w:pPr>
            <w:r w:rsidRPr="00F6551F">
              <w:rPr>
                <w:sz w:val="18"/>
                <w:szCs w:val="18"/>
              </w:rPr>
              <w:t>Market Transformation</w:t>
            </w:r>
            <w:r w:rsidR="00CA6514">
              <w:rPr>
                <w:sz w:val="18"/>
                <w:szCs w:val="18"/>
              </w:rPr>
              <w:t>. Energy savings claimed for condenser coil cleaning.</w:t>
            </w:r>
          </w:p>
        </w:tc>
      </w:tr>
      <w:tr w:rsidR="004836EF" w:rsidRPr="00D131E1" w14:paraId="66B9D3EE"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noWrap/>
            <w:vAlign w:val="center"/>
          </w:tcPr>
          <w:p w14:paraId="66B9D3EA" w14:textId="77777777" w:rsidR="004836EF" w:rsidRPr="00F6551F" w:rsidRDefault="004836EF" w:rsidP="00AB7BA0">
            <w:pPr>
              <w:jc w:val="center"/>
              <w:rPr>
                <w:sz w:val="18"/>
                <w:szCs w:val="18"/>
              </w:rPr>
            </w:pPr>
            <w:r w:rsidRPr="00F6551F">
              <w:rPr>
                <w:sz w:val="18"/>
                <w:szCs w:val="18"/>
              </w:rPr>
              <w:t>TK10</w:t>
            </w:r>
          </w:p>
        </w:tc>
        <w:tc>
          <w:tcPr>
            <w:tcW w:w="1095" w:type="dxa"/>
            <w:shd w:val="clear" w:color="auto" w:fill="FFFFFF" w:themeFill="background1"/>
            <w:vAlign w:val="center"/>
          </w:tcPr>
          <w:p w14:paraId="66B9D3EB" w14:textId="77777777" w:rsidR="004836EF" w:rsidRPr="00F6551F" w:rsidRDefault="00AB7BA0" w:rsidP="00AB7BA0">
            <w:pPr>
              <w:jc w:val="center"/>
              <w:rPr>
                <w:sz w:val="18"/>
                <w:szCs w:val="18"/>
              </w:rPr>
            </w:pPr>
            <w:r w:rsidRPr="00F6551F">
              <w:rPr>
                <w:sz w:val="18"/>
                <w:szCs w:val="18"/>
              </w:rPr>
              <w:t>2</w:t>
            </w:r>
          </w:p>
        </w:tc>
        <w:tc>
          <w:tcPr>
            <w:tcW w:w="3364" w:type="dxa"/>
            <w:shd w:val="clear" w:color="auto" w:fill="FFFFFF" w:themeFill="background1"/>
            <w:vAlign w:val="center"/>
          </w:tcPr>
          <w:p w14:paraId="66B9D3EC" w14:textId="77777777" w:rsidR="004836EF" w:rsidRPr="00F6551F" w:rsidRDefault="004836EF" w:rsidP="00AB7BA0">
            <w:pPr>
              <w:jc w:val="center"/>
              <w:rPr>
                <w:sz w:val="18"/>
                <w:szCs w:val="18"/>
              </w:rPr>
            </w:pPr>
            <w:r w:rsidRPr="00F6551F">
              <w:rPr>
                <w:sz w:val="18"/>
                <w:szCs w:val="18"/>
              </w:rPr>
              <w:t>Permanent Magnet Blower Motor Retrofit</w:t>
            </w:r>
          </w:p>
        </w:tc>
        <w:tc>
          <w:tcPr>
            <w:tcW w:w="3600" w:type="dxa"/>
            <w:shd w:val="clear" w:color="auto" w:fill="FFFFFF" w:themeFill="background1"/>
            <w:vAlign w:val="center"/>
          </w:tcPr>
          <w:p w14:paraId="66B9D3ED" w14:textId="77777777" w:rsidR="004836EF" w:rsidRPr="00F6551F" w:rsidRDefault="004836EF" w:rsidP="00AB7BA0">
            <w:pPr>
              <w:jc w:val="center"/>
              <w:rPr>
                <w:sz w:val="18"/>
                <w:szCs w:val="18"/>
              </w:rPr>
            </w:pPr>
            <w:r w:rsidRPr="00F6551F">
              <w:rPr>
                <w:sz w:val="18"/>
                <w:szCs w:val="18"/>
              </w:rPr>
              <w:t>CFM/watts blower efficiency</w:t>
            </w:r>
          </w:p>
        </w:tc>
      </w:tr>
      <w:tr w:rsidR="004836EF" w:rsidRPr="00D131E1" w14:paraId="66B9D3F3" w14:textId="77777777" w:rsidTr="0096005D">
        <w:trPr>
          <w:cantSplit/>
          <w:trHeight w:val="300"/>
        </w:trPr>
        <w:tc>
          <w:tcPr>
            <w:tcW w:w="1031" w:type="dxa"/>
            <w:shd w:val="clear" w:color="auto" w:fill="FFFFFF" w:themeFill="background1"/>
            <w:noWrap/>
            <w:vAlign w:val="center"/>
          </w:tcPr>
          <w:p w14:paraId="66B9D3EF" w14:textId="77777777" w:rsidR="004836EF" w:rsidRPr="00F6551F" w:rsidRDefault="004836EF" w:rsidP="00AB7BA0">
            <w:pPr>
              <w:jc w:val="center"/>
              <w:rPr>
                <w:sz w:val="18"/>
                <w:szCs w:val="18"/>
              </w:rPr>
            </w:pPr>
            <w:r w:rsidRPr="00F6551F">
              <w:rPr>
                <w:sz w:val="18"/>
                <w:szCs w:val="18"/>
              </w:rPr>
              <w:t>TK12</w:t>
            </w:r>
          </w:p>
        </w:tc>
        <w:tc>
          <w:tcPr>
            <w:tcW w:w="1095" w:type="dxa"/>
            <w:shd w:val="clear" w:color="auto" w:fill="FFFFFF" w:themeFill="background1"/>
            <w:vAlign w:val="center"/>
          </w:tcPr>
          <w:p w14:paraId="66B9D3F0" w14:textId="77777777" w:rsidR="004836EF" w:rsidRPr="00F6551F" w:rsidRDefault="00AB7BA0" w:rsidP="00AB7BA0">
            <w:pPr>
              <w:jc w:val="center"/>
              <w:rPr>
                <w:sz w:val="18"/>
                <w:szCs w:val="18"/>
              </w:rPr>
            </w:pPr>
            <w:r w:rsidRPr="00F6551F">
              <w:rPr>
                <w:sz w:val="18"/>
                <w:szCs w:val="18"/>
              </w:rPr>
              <w:t>3</w:t>
            </w:r>
          </w:p>
        </w:tc>
        <w:tc>
          <w:tcPr>
            <w:tcW w:w="3364" w:type="dxa"/>
            <w:shd w:val="clear" w:color="auto" w:fill="FFFFFF" w:themeFill="background1"/>
            <w:vAlign w:val="center"/>
          </w:tcPr>
          <w:p w14:paraId="66B9D3F1" w14:textId="77777777" w:rsidR="004836EF" w:rsidRPr="00F6551F" w:rsidRDefault="004836EF" w:rsidP="00AB7BA0">
            <w:pPr>
              <w:jc w:val="center"/>
              <w:rPr>
                <w:sz w:val="18"/>
                <w:szCs w:val="18"/>
              </w:rPr>
            </w:pPr>
            <w:r w:rsidRPr="00F6551F">
              <w:rPr>
                <w:sz w:val="18"/>
                <w:szCs w:val="18"/>
              </w:rPr>
              <w:t>One-year Service Agreement</w:t>
            </w:r>
          </w:p>
        </w:tc>
        <w:tc>
          <w:tcPr>
            <w:tcW w:w="3600" w:type="dxa"/>
            <w:shd w:val="clear" w:color="auto" w:fill="FFFFFF" w:themeFill="background1"/>
            <w:noWrap/>
            <w:vAlign w:val="center"/>
          </w:tcPr>
          <w:p w14:paraId="66B9D3F2" w14:textId="77777777" w:rsidR="004836EF" w:rsidRPr="00F6551F" w:rsidRDefault="004836EF" w:rsidP="00AB7BA0">
            <w:pPr>
              <w:jc w:val="center"/>
              <w:rPr>
                <w:sz w:val="18"/>
                <w:szCs w:val="18"/>
              </w:rPr>
            </w:pPr>
            <w:r w:rsidRPr="00F6551F">
              <w:rPr>
                <w:sz w:val="18"/>
                <w:szCs w:val="18"/>
              </w:rPr>
              <w:t>Market Transformation – No Savings</w:t>
            </w:r>
          </w:p>
        </w:tc>
      </w:tr>
      <w:tr w:rsidR="00AB7BA0" w:rsidRPr="00D131E1" w14:paraId="66B9D3F8"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4" w14:textId="77777777" w:rsidR="00AB7BA0" w:rsidRPr="00F6551F" w:rsidRDefault="00AB7BA0" w:rsidP="00AB7BA0">
            <w:pPr>
              <w:jc w:val="center"/>
              <w:rPr>
                <w:sz w:val="18"/>
                <w:szCs w:val="18"/>
              </w:rPr>
            </w:pPr>
            <w:r w:rsidRPr="00F6551F">
              <w:rPr>
                <w:sz w:val="18"/>
                <w:szCs w:val="18"/>
              </w:rPr>
              <w:t>TK101</w:t>
            </w:r>
          </w:p>
        </w:tc>
        <w:tc>
          <w:tcPr>
            <w:tcW w:w="1095" w:type="dxa"/>
            <w:shd w:val="clear" w:color="auto" w:fill="FFFFFF" w:themeFill="background1"/>
            <w:vAlign w:val="center"/>
          </w:tcPr>
          <w:p w14:paraId="66B9D3F5" w14:textId="77777777" w:rsidR="00AB7BA0" w:rsidRPr="00F6551F" w:rsidRDefault="00AB7BA0" w:rsidP="00AB7BA0">
            <w:pPr>
              <w:jc w:val="center"/>
              <w:rPr>
                <w:sz w:val="18"/>
                <w:szCs w:val="18"/>
              </w:rPr>
            </w:pPr>
            <w:r w:rsidRPr="00F6551F">
              <w:rPr>
                <w:sz w:val="18"/>
                <w:szCs w:val="18"/>
              </w:rPr>
              <w:t>4</w:t>
            </w:r>
          </w:p>
        </w:tc>
        <w:tc>
          <w:tcPr>
            <w:tcW w:w="3364" w:type="dxa"/>
            <w:shd w:val="clear" w:color="auto" w:fill="FFFFFF" w:themeFill="background1"/>
            <w:vAlign w:val="center"/>
          </w:tcPr>
          <w:p w14:paraId="66B9D3F6" w14:textId="77777777" w:rsidR="00AB7BA0" w:rsidRPr="00F6551F" w:rsidRDefault="00AB7BA0" w:rsidP="00AB7BA0">
            <w:pPr>
              <w:jc w:val="center"/>
              <w:rPr>
                <w:sz w:val="18"/>
                <w:szCs w:val="18"/>
              </w:rPr>
            </w:pPr>
            <w:r w:rsidRPr="00F6551F">
              <w:rPr>
                <w:sz w:val="18"/>
                <w:szCs w:val="18"/>
              </w:rPr>
              <w:t>Single Measure Kicker</w:t>
            </w:r>
          </w:p>
        </w:tc>
        <w:tc>
          <w:tcPr>
            <w:tcW w:w="3600" w:type="dxa"/>
            <w:shd w:val="clear" w:color="auto" w:fill="FFFFFF" w:themeFill="background1"/>
            <w:noWrap/>
            <w:vAlign w:val="center"/>
          </w:tcPr>
          <w:p w14:paraId="66B9D3F7"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3FD" w14:textId="77777777" w:rsidTr="0096005D">
        <w:trPr>
          <w:cantSplit/>
          <w:trHeight w:val="300"/>
        </w:trPr>
        <w:tc>
          <w:tcPr>
            <w:tcW w:w="1031" w:type="dxa"/>
            <w:shd w:val="clear" w:color="auto" w:fill="FFFFFF" w:themeFill="background1"/>
            <w:noWrap/>
            <w:vAlign w:val="center"/>
          </w:tcPr>
          <w:p w14:paraId="66B9D3F9" w14:textId="77777777" w:rsidR="00AB7BA0" w:rsidRPr="00F6551F" w:rsidRDefault="00AB7BA0" w:rsidP="00AB7BA0">
            <w:pPr>
              <w:jc w:val="center"/>
              <w:rPr>
                <w:sz w:val="18"/>
                <w:szCs w:val="18"/>
              </w:rPr>
            </w:pPr>
            <w:r w:rsidRPr="00F6551F">
              <w:rPr>
                <w:sz w:val="18"/>
                <w:szCs w:val="18"/>
              </w:rPr>
              <w:t>TK102</w:t>
            </w:r>
          </w:p>
        </w:tc>
        <w:tc>
          <w:tcPr>
            <w:tcW w:w="1095" w:type="dxa"/>
            <w:shd w:val="clear" w:color="auto" w:fill="FFFFFF" w:themeFill="background1"/>
            <w:vAlign w:val="center"/>
          </w:tcPr>
          <w:p w14:paraId="66B9D3FA" w14:textId="77777777" w:rsidR="00AB7BA0" w:rsidRPr="00F6551F" w:rsidRDefault="00AB7BA0" w:rsidP="00AB7BA0">
            <w:pPr>
              <w:jc w:val="center"/>
              <w:rPr>
                <w:sz w:val="18"/>
                <w:szCs w:val="18"/>
              </w:rPr>
            </w:pPr>
            <w:r w:rsidRPr="00F6551F">
              <w:rPr>
                <w:sz w:val="18"/>
                <w:szCs w:val="18"/>
              </w:rPr>
              <w:t>5</w:t>
            </w:r>
          </w:p>
        </w:tc>
        <w:tc>
          <w:tcPr>
            <w:tcW w:w="3364" w:type="dxa"/>
            <w:shd w:val="clear" w:color="auto" w:fill="FFFFFF" w:themeFill="background1"/>
            <w:vAlign w:val="center"/>
          </w:tcPr>
          <w:p w14:paraId="66B9D3FB" w14:textId="77777777" w:rsidR="00AB7BA0" w:rsidRPr="00F6551F" w:rsidRDefault="00AB7BA0" w:rsidP="00AB7BA0">
            <w:pPr>
              <w:jc w:val="center"/>
              <w:rPr>
                <w:sz w:val="18"/>
                <w:szCs w:val="18"/>
              </w:rPr>
            </w:pPr>
            <w:r w:rsidRPr="00F6551F">
              <w:rPr>
                <w:sz w:val="18"/>
                <w:szCs w:val="18"/>
              </w:rPr>
              <w:t>Comprehensive Kicker</w:t>
            </w:r>
          </w:p>
        </w:tc>
        <w:tc>
          <w:tcPr>
            <w:tcW w:w="3600" w:type="dxa"/>
            <w:shd w:val="clear" w:color="auto" w:fill="FFFFFF" w:themeFill="background1"/>
            <w:noWrap/>
            <w:vAlign w:val="center"/>
          </w:tcPr>
          <w:p w14:paraId="66B9D3FC"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402"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E" w14:textId="13BAFD05" w:rsidR="00AB7BA0" w:rsidRPr="00F6551F" w:rsidRDefault="00290A04" w:rsidP="00AB7BA0">
            <w:pPr>
              <w:jc w:val="center"/>
              <w:rPr>
                <w:sz w:val="18"/>
                <w:szCs w:val="18"/>
              </w:rPr>
            </w:pPr>
            <w:r>
              <w:rPr>
                <w:sz w:val="18"/>
                <w:szCs w:val="18"/>
              </w:rPr>
              <w:t>HV374, HV375, HV376, HV377</w:t>
            </w:r>
          </w:p>
        </w:tc>
        <w:tc>
          <w:tcPr>
            <w:tcW w:w="1095" w:type="dxa"/>
            <w:shd w:val="clear" w:color="auto" w:fill="FFFFFF" w:themeFill="background1"/>
            <w:vAlign w:val="center"/>
          </w:tcPr>
          <w:p w14:paraId="66B9D3FF" w14:textId="77777777" w:rsidR="00AB7BA0" w:rsidRPr="00F6551F" w:rsidRDefault="00AB7BA0" w:rsidP="00AB7BA0">
            <w:pPr>
              <w:jc w:val="center"/>
              <w:rPr>
                <w:sz w:val="18"/>
                <w:szCs w:val="18"/>
              </w:rPr>
            </w:pPr>
            <w:r w:rsidRPr="00F6551F">
              <w:rPr>
                <w:sz w:val="18"/>
                <w:szCs w:val="18"/>
              </w:rPr>
              <w:t>6</w:t>
            </w:r>
          </w:p>
        </w:tc>
        <w:tc>
          <w:tcPr>
            <w:tcW w:w="3364" w:type="dxa"/>
            <w:shd w:val="clear" w:color="auto" w:fill="FFFFFF" w:themeFill="background1"/>
            <w:vAlign w:val="center"/>
          </w:tcPr>
          <w:p w14:paraId="66B9D400" w14:textId="77777777" w:rsidR="00AB7BA0" w:rsidRPr="00F6551F" w:rsidRDefault="00AB7BA0" w:rsidP="00AB7BA0">
            <w:pPr>
              <w:jc w:val="center"/>
              <w:rPr>
                <w:sz w:val="18"/>
                <w:szCs w:val="18"/>
              </w:rPr>
            </w:pPr>
            <w:r w:rsidRPr="00F6551F">
              <w:rPr>
                <w:sz w:val="18"/>
                <w:szCs w:val="18"/>
              </w:rPr>
              <w:t>Refrigerant Charge Correction</w:t>
            </w:r>
          </w:p>
        </w:tc>
        <w:tc>
          <w:tcPr>
            <w:tcW w:w="3600" w:type="dxa"/>
            <w:shd w:val="clear" w:color="auto" w:fill="FFFFFF" w:themeFill="background1"/>
            <w:noWrap/>
            <w:vAlign w:val="center"/>
          </w:tcPr>
          <w:p w14:paraId="66B9D401" w14:textId="77777777" w:rsidR="00AB7BA0" w:rsidRPr="00F6551F" w:rsidRDefault="003063D8" w:rsidP="00AB7BA0">
            <w:pPr>
              <w:jc w:val="center"/>
              <w:rPr>
                <w:sz w:val="18"/>
                <w:szCs w:val="18"/>
              </w:rPr>
            </w:pPr>
            <w:r w:rsidRPr="00F6551F">
              <w:rPr>
                <w:sz w:val="18"/>
                <w:szCs w:val="18"/>
              </w:rPr>
              <w:t xml:space="preserve">System </w:t>
            </w:r>
            <w:r w:rsidR="00AB7BA0" w:rsidRPr="00F6551F">
              <w:rPr>
                <w:sz w:val="18"/>
                <w:szCs w:val="18"/>
              </w:rPr>
              <w:t>EER Improvement</w:t>
            </w:r>
          </w:p>
        </w:tc>
      </w:tr>
      <w:tr w:rsidR="00C25213" w:rsidRPr="00D131E1" w14:paraId="66B9D407" w14:textId="77777777" w:rsidTr="0096005D">
        <w:trPr>
          <w:cantSplit/>
          <w:trHeight w:val="300"/>
        </w:trPr>
        <w:tc>
          <w:tcPr>
            <w:tcW w:w="1031" w:type="dxa"/>
            <w:shd w:val="clear" w:color="auto" w:fill="FFFFFF" w:themeFill="background1"/>
            <w:noWrap/>
            <w:vAlign w:val="center"/>
          </w:tcPr>
          <w:p w14:paraId="66B9D403" w14:textId="77777777" w:rsidR="00C25213" w:rsidRPr="00F6551F" w:rsidRDefault="00C25213" w:rsidP="00AB7BA0">
            <w:pPr>
              <w:jc w:val="center"/>
              <w:rPr>
                <w:sz w:val="18"/>
                <w:szCs w:val="18"/>
              </w:rPr>
            </w:pPr>
            <w:r w:rsidRPr="00F6551F">
              <w:rPr>
                <w:sz w:val="18"/>
                <w:szCs w:val="18"/>
              </w:rPr>
              <w:t>HV287</w:t>
            </w:r>
          </w:p>
        </w:tc>
        <w:tc>
          <w:tcPr>
            <w:tcW w:w="1095" w:type="dxa"/>
            <w:shd w:val="clear" w:color="auto" w:fill="FFFFFF" w:themeFill="background1"/>
            <w:vAlign w:val="center"/>
          </w:tcPr>
          <w:p w14:paraId="66B9D404" w14:textId="77777777" w:rsidR="00C25213" w:rsidRPr="00F6551F" w:rsidRDefault="00C25213" w:rsidP="00AB7BA0">
            <w:pPr>
              <w:jc w:val="center"/>
              <w:rPr>
                <w:sz w:val="18"/>
                <w:szCs w:val="18"/>
              </w:rPr>
            </w:pPr>
            <w:r w:rsidRPr="00F6551F">
              <w:rPr>
                <w:sz w:val="18"/>
                <w:szCs w:val="18"/>
              </w:rPr>
              <w:t>7</w:t>
            </w:r>
          </w:p>
        </w:tc>
        <w:tc>
          <w:tcPr>
            <w:tcW w:w="3364" w:type="dxa"/>
            <w:shd w:val="clear" w:color="auto" w:fill="FFFFFF" w:themeFill="background1"/>
            <w:vAlign w:val="center"/>
          </w:tcPr>
          <w:p w14:paraId="66B9D405" w14:textId="77777777" w:rsidR="00C25213" w:rsidRPr="00F6551F" w:rsidRDefault="00C25213" w:rsidP="00AB7BA0">
            <w:pPr>
              <w:jc w:val="center"/>
              <w:rPr>
                <w:sz w:val="18"/>
                <w:szCs w:val="18"/>
              </w:rPr>
            </w:pPr>
            <w:r w:rsidRPr="00F6551F">
              <w:rPr>
                <w:sz w:val="18"/>
                <w:szCs w:val="18"/>
              </w:rPr>
              <w:t>Airflow Adjustment</w:t>
            </w:r>
          </w:p>
        </w:tc>
        <w:tc>
          <w:tcPr>
            <w:tcW w:w="3600" w:type="dxa"/>
            <w:shd w:val="clear" w:color="auto" w:fill="FFFFFF" w:themeFill="background1"/>
            <w:noWrap/>
            <w:vAlign w:val="center"/>
          </w:tcPr>
          <w:p w14:paraId="66B9D406" w14:textId="77777777" w:rsidR="00C25213" w:rsidRPr="00F6551F" w:rsidRDefault="00C25213" w:rsidP="00AB7BA0">
            <w:pPr>
              <w:jc w:val="center"/>
              <w:rPr>
                <w:sz w:val="18"/>
                <w:szCs w:val="18"/>
              </w:rPr>
            </w:pPr>
            <w:r w:rsidRPr="00F6551F">
              <w:rPr>
                <w:sz w:val="18"/>
                <w:szCs w:val="18"/>
              </w:rPr>
              <w:t>Increased airflow</w:t>
            </w:r>
          </w:p>
        </w:tc>
      </w:tr>
    </w:tbl>
    <w:p w14:paraId="66B9D408" w14:textId="77777777" w:rsidR="009C5288" w:rsidRDefault="009C5288" w:rsidP="009C5288"/>
    <w:p w14:paraId="66B9D409" w14:textId="77777777" w:rsidR="008A29E4" w:rsidRDefault="008A29E4" w:rsidP="008A29E4">
      <w:pPr>
        <w:pStyle w:val="Heading2"/>
        <w:keepNext w:val="0"/>
      </w:pPr>
      <w:bookmarkStart w:id="14" w:name="_Toc374097573"/>
      <w:bookmarkStart w:id="15" w:name="_Toc384738320"/>
      <w:bookmarkStart w:id="16" w:name="_Toc384738449"/>
      <w:r>
        <w:t xml:space="preserve">1.3 </w:t>
      </w:r>
      <w:r w:rsidR="00027198">
        <w:t>Measure Application</w:t>
      </w:r>
      <w:r>
        <w:t xml:space="preserve"> Types</w:t>
      </w:r>
      <w:bookmarkEnd w:id="14"/>
      <w:bookmarkEnd w:id="15"/>
      <w:bookmarkEnd w:id="16"/>
      <w:r>
        <w:t xml:space="preserve"> </w:t>
      </w:r>
    </w:p>
    <w:p w14:paraId="66B9D40A" w14:textId="77777777" w:rsidR="00992B8A" w:rsidRDefault="00992B8A" w:rsidP="00992B8A">
      <w:pPr>
        <w:rPr>
          <w:rFonts w:cs="Arial"/>
          <w:szCs w:val="22"/>
        </w:rPr>
      </w:pPr>
      <w:r w:rsidRPr="001761A6">
        <w:rPr>
          <w:rFonts w:cs="Arial"/>
          <w:szCs w:val="22"/>
        </w:rPr>
        <w:t>The Delivery Mechanism of these measures</w:t>
      </w:r>
      <w:r w:rsidR="00067CC4">
        <w:rPr>
          <w:rFonts w:cs="Arial"/>
          <w:szCs w:val="22"/>
        </w:rPr>
        <w:t xml:space="preserve"> under the residential quality maintenance program</w:t>
      </w:r>
      <w:r w:rsidRPr="001761A6">
        <w:rPr>
          <w:rFonts w:cs="Arial"/>
          <w:szCs w:val="22"/>
        </w:rPr>
        <w:t xml:space="preserve"> is </w:t>
      </w:r>
      <w:r>
        <w:rPr>
          <w:rFonts w:cs="Arial"/>
          <w:szCs w:val="22"/>
        </w:rPr>
        <w:t xml:space="preserve">Downstream </w:t>
      </w:r>
      <w:r w:rsidR="00C541ED">
        <w:rPr>
          <w:rFonts w:cs="Arial"/>
          <w:szCs w:val="22"/>
        </w:rPr>
        <w:t xml:space="preserve">and Mid-Stream Direct Installed </w:t>
      </w:r>
      <w:r>
        <w:rPr>
          <w:rFonts w:cs="Arial"/>
          <w:szCs w:val="22"/>
        </w:rPr>
        <w:t>Program.</w:t>
      </w:r>
      <w:r w:rsidR="00067CC4">
        <w:rPr>
          <w:rFonts w:cs="Arial"/>
          <w:szCs w:val="22"/>
        </w:rPr>
        <w:t xml:space="preserve">  </w:t>
      </w:r>
      <w:r>
        <w:rPr>
          <w:rFonts w:cs="Arial"/>
          <w:szCs w:val="22"/>
        </w:rPr>
        <w:t xml:space="preserve">  </w:t>
      </w:r>
    </w:p>
    <w:p w14:paraId="66B9D40B" w14:textId="77777777" w:rsidR="00992B8A" w:rsidRDefault="00992B8A" w:rsidP="00992B8A">
      <w:pPr>
        <w:rPr>
          <w:rFonts w:cs="Arial"/>
          <w:szCs w:val="22"/>
        </w:rPr>
      </w:pPr>
    </w:p>
    <w:p w14:paraId="66B9D40C" w14:textId="77777777" w:rsidR="00992B8A" w:rsidRDefault="00992B8A" w:rsidP="00992B8A">
      <w:pPr>
        <w:rPr>
          <w:rFonts w:cs="Arial"/>
          <w:szCs w:val="22"/>
        </w:rPr>
      </w:pPr>
      <w:r>
        <w:rPr>
          <w:rFonts w:cs="Arial"/>
          <w:szCs w:val="22"/>
        </w:rPr>
        <w:t xml:space="preserve">The Program Type/Application Type of these measures </w:t>
      </w:r>
      <w:r w:rsidR="00F20084">
        <w:rPr>
          <w:rFonts w:cs="Arial"/>
          <w:szCs w:val="22"/>
        </w:rPr>
        <w:t>is</w:t>
      </w:r>
      <w:r>
        <w:rPr>
          <w:rFonts w:cs="Arial"/>
          <w:szCs w:val="22"/>
        </w:rPr>
        <w:t xml:space="preserve"> Re</w:t>
      </w:r>
      <w:r w:rsidR="00324685">
        <w:rPr>
          <w:rFonts w:cs="Arial"/>
          <w:szCs w:val="22"/>
        </w:rPr>
        <w:t>tro-Commissioning</w:t>
      </w:r>
      <w:r>
        <w:rPr>
          <w:rFonts w:cs="Arial"/>
          <w:szCs w:val="22"/>
        </w:rPr>
        <w:t xml:space="preserve"> (R</w:t>
      </w:r>
      <w:r w:rsidR="00324685">
        <w:rPr>
          <w:rFonts w:cs="Arial"/>
          <w:szCs w:val="22"/>
        </w:rPr>
        <w:t>C</w:t>
      </w:r>
      <w:r>
        <w:rPr>
          <w:rFonts w:cs="Arial"/>
          <w:szCs w:val="22"/>
        </w:rPr>
        <w:t>).  R</w:t>
      </w:r>
      <w:r w:rsidR="00324685">
        <w:rPr>
          <w:rFonts w:cs="Arial"/>
          <w:szCs w:val="22"/>
        </w:rPr>
        <w:t>C</w:t>
      </w:r>
      <w:r>
        <w:rPr>
          <w:rFonts w:cs="Arial"/>
          <w:szCs w:val="22"/>
        </w:rPr>
        <w:t xml:space="preserve"> use</w:t>
      </w:r>
      <w:r w:rsidR="00F20084">
        <w:rPr>
          <w:rFonts w:cs="Arial"/>
          <w:szCs w:val="22"/>
        </w:rPr>
        <w:t>s</w:t>
      </w:r>
      <w:r>
        <w:rPr>
          <w:rFonts w:cs="Arial"/>
          <w:szCs w:val="22"/>
        </w:rPr>
        <w:t xml:space="preserve"> </w:t>
      </w:r>
      <w:r w:rsidR="00324685">
        <w:rPr>
          <w:rFonts w:cs="Arial"/>
          <w:szCs w:val="22"/>
        </w:rPr>
        <w:t>t</w:t>
      </w:r>
      <w:r>
        <w:rPr>
          <w:rFonts w:cs="Arial"/>
          <w:szCs w:val="22"/>
        </w:rPr>
        <w:t xml:space="preserve">he </w:t>
      </w:r>
      <w:r w:rsidR="00324685">
        <w:rPr>
          <w:rFonts w:cs="Arial"/>
          <w:szCs w:val="22"/>
        </w:rPr>
        <w:t>remaining useful life (R</w:t>
      </w:r>
      <w:r>
        <w:rPr>
          <w:rFonts w:cs="Arial"/>
          <w:szCs w:val="22"/>
        </w:rPr>
        <w:t xml:space="preserve">UL) </w:t>
      </w:r>
      <w:r w:rsidR="00324685">
        <w:rPr>
          <w:rFonts w:cs="Arial"/>
          <w:szCs w:val="22"/>
        </w:rPr>
        <w:t xml:space="preserve">of the air conditioning equipment being treated. </w:t>
      </w:r>
    </w:p>
    <w:p w14:paraId="66B9D40D" w14:textId="77777777" w:rsidR="00992B8A" w:rsidRDefault="00992B8A" w:rsidP="00992B8A">
      <w:pPr>
        <w:rPr>
          <w:rFonts w:cs="Arial"/>
          <w:szCs w:val="22"/>
        </w:rPr>
      </w:pPr>
    </w:p>
    <w:p w14:paraId="66B9D40E" w14:textId="77777777" w:rsidR="00992B8A" w:rsidRPr="0042349B" w:rsidRDefault="00992B8A" w:rsidP="00992B8A">
      <w:pPr>
        <w:jc w:val="center"/>
        <w:rPr>
          <w:rFonts w:cs="Arial"/>
          <w:sz w:val="20"/>
          <w:szCs w:val="20"/>
        </w:rPr>
      </w:pPr>
      <w:r w:rsidRPr="0042349B">
        <w:rPr>
          <w:rFonts w:cs="Arial"/>
          <w:sz w:val="20"/>
          <w:szCs w:val="20"/>
        </w:rPr>
        <w:t>Table 4</w:t>
      </w:r>
      <w:r>
        <w:rPr>
          <w:rFonts w:cs="Arial"/>
          <w:sz w:val="20"/>
          <w:szCs w:val="20"/>
        </w:rPr>
        <w:t>:</w:t>
      </w:r>
      <w:r w:rsidRPr="0042349B">
        <w:rPr>
          <w:rFonts w:cs="Arial"/>
          <w:sz w:val="20"/>
          <w:szCs w:val="20"/>
        </w:rPr>
        <w:t xml:space="preserve">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992B8A" w:rsidRPr="001B7F3B" w14:paraId="66B9D412" w14:textId="77777777" w:rsidTr="00C541ED">
        <w:trPr>
          <w:trHeight w:val="315"/>
        </w:trPr>
        <w:tc>
          <w:tcPr>
            <w:tcW w:w="900" w:type="dxa"/>
            <w:shd w:val="clear" w:color="000000" w:fill="D9D9D9"/>
            <w:noWrap/>
            <w:vAlign w:val="bottom"/>
            <w:hideMark/>
          </w:tcPr>
          <w:p w14:paraId="66B9D40F" w14:textId="77777777" w:rsidR="00992B8A" w:rsidRPr="00F6551F" w:rsidRDefault="00992B8A" w:rsidP="00C541ED">
            <w:pPr>
              <w:keepNext/>
              <w:rPr>
                <w:b/>
                <w:color w:val="000000"/>
                <w:sz w:val="18"/>
                <w:szCs w:val="18"/>
              </w:rPr>
            </w:pPr>
            <w:r w:rsidRPr="00F6551F">
              <w:rPr>
                <w:b/>
                <w:color w:val="000000"/>
                <w:sz w:val="18"/>
                <w:szCs w:val="18"/>
              </w:rPr>
              <w:lastRenderedPageBreak/>
              <w:t>Code</w:t>
            </w:r>
          </w:p>
        </w:tc>
        <w:tc>
          <w:tcPr>
            <w:tcW w:w="2610" w:type="dxa"/>
            <w:shd w:val="clear" w:color="000000" w:fill="D9D9D9"/>
            <w:noWrap/>
            <w:vAlign w:val="bottom"/>
            <w:hideMark/>
          </w:tcPr>
          <w:p w14:paraId="66B9D410" w14:textId="77777777" w:rsidR="00992B8A" w:rsidRPr="00F6551F" w:rsidRDefault="00992B8A" w:rsidP="00C541ED">
            <w:pPr>
              <w:keepNext/>
              <w:rPr>
                <w:b/>
                <w:color w:val="000000"/>
                <w:sz w:val="18"/>
                <w:szCs w:val="18"/>
              </w:rPr>
            </w:pPr>
            <w:r w:rsidRPr="00F6551F">
              <w:rPr>
                <w:b/>
                <w:color w:val="000000"/>
                <w:sz w:val="18"/>
                <w:szCs w:val="18"/>
              </w:rPr>
              <w:t>Description</w:t>
            </w:r>
          </w:p>
        </w:tc>
        <w:tc>
          <w:tcPr>
            <w:tcW w:w="5580" w:type="dxa"/>
            <w:shd w:val="clear" w:color="000000" w:fill="D9D9D9"/>
            <w:noWrap/>
            <w:vAlign w:val="bottom"/>
            <w:hideMark/>
          </w:tcPr>
          <w:p w14:paraId="66B9D411" w14:textId="77777777" w:rsidR="00992B8A" w:rsidRPr="00F6551F" w:rsidRDefault="00992B8A" w:rsidP="00C541ED">
            <w:pPr>
              <w:keepNext/>
              <w:rPr>
                <w:b/>
                <w:color w:val="000000"/>
                <w:sz w:val="18"/>
                <w:szCs w:val="18"/>
              </w:rPr>
            </w:pPr>
            <w:r w:rsidRPr="00F6551F">
              <w:rPr>
                <w:b/>
                <w:color w:val="000000"/>
                <w:sz w:val="18"/>
                <w:szCs w:val="18"/>
              </w:rPr>
              <w:t>Comment</w:t>
            </w:r>
          </w:p>
        </w:tc>
      </w:tr>
      <w:tr w:rsidR="00992B8A" w:rsidRPr="001B7F3B" w14:paraId="66B9D416" w14:textId="77777777" w:rsidTr="00533FE1">
        <w:trPr>
          <w:trHeight w:val="953"/>
        </w:trPr>
        <w:tc>
          <w:tcPr>
            <w:tcW w:w="900" w:type="dxa"/>
            <w:shd w:val="clear" w:color="auto" w:fill="auto"/>
            <w:noWrap/>
            <w:vAlign w:val="center"/>
            <w:hideMark/>
          </w:tcPr>
          <w:p w14:paraId="66B9D413" w14:textId="77777777" w:rsidR="00992B8A" w:rsidRPr="00F6551F" w:rsidRDefault="00533FE1" w:rsidP="00C541ED">
            <w:pPr>
              <w:keepNext/>
              <w:rPr>
                <w:sz w:val="18"/>
                <w:szCs w:val="18"/>
              </w:rPr>
            </w:pPr>
            <w:r w:rsidRPr="00F6551F">
              <w:rPr>
                <w:sz w:val="18"/>
                <w:szCs w:val="18"/>
              </w:rPr>
              <w:t>RC</w:t>
            </w:r>
          </w:p>
        </w:tc>
        <w:tc>
          <w:tcPr>
            <w:tcW w:w="2610" w:type="dxa"/>
            <w:shd w:val="clear" w:color="auto" w:fill="auto"/>
            <w:noWrap/>
            <w:vAlign w:val="center"/>
            <w:hideMark/>
          </w:tcPr>
          <w:p w14:paraId="66B9D414" w14:textId="77777777" w:rsidR="00992B8A" w:rsidRPr="00F6551F" w:rsidRDefault="00992B8A" w:rsidP="00C541ED">
            <w:pPr>
              <w:rPr>
                <w:sz w:val="18"/>
                <w:szCs w:val="18"/>
              </w:rPr>
            </w:pPr>
            <w:r w:rsidRPr="00F6551F">
              <w:rPr>
                <w:sz w:val="18"/>
                <w:szCs w:val="18"/>
              </w:rPr>
              <w:t>Re</w:t>
            </w:r>
            <w:r w:rsidR="00533FE1" w:rsidRPr="00F6551F">
              <w:rPr>
                <w:sz w:val="18"/>
                <w:szCs w:val="18"/>
              </w:rPr>
              <w:t>tro-Commissioning</w:t>
            </w:r>
          </w:p>
        </w:tc>
        <w:tc>
          <w:tcPr>
            <w:tcW w:w="5580" w:type="dxa"/>
            <w:shd w:val="clear" w:color="auto" w:fill="auto"/>
            <w:vAlign w:val="center"/>
            <w:hideMark/>
          </w:tcPr>
          <w:p w14:paraId="66B9D415" w14:textId="77777777" w:rsidR="00992B8A" w:rsidRPr="00F6551F" w:rsidRDefault="00F6551F" w:rsidP="00C541ED">
            <w:pPr>
              <w:rPr>
                <w:sz w:val="18"/>
                <w:szCs w:val="18"/>
              </w:rPr>
            </w:pPr>
            <w:r w:rsidRPr="00F6551F">
              <w:rPr>
                <w:sz w:val="18"/>
                <w:szCs w:val="18"/>
              </w:rPr>
              <w:t>Measure</w:t>
            </w:r>
            <w:r w:rsidR="00992B8A" w:rsidRPr="00F6551F">
              <w:rPr>
                <w:sz w:val="18"/>
                <w:szCs w:val="18"/>
              </w:rPr>
              <w:t xml:space="preserve"> applied </w:t>
            </w:r>
            <w:r w:rsidR="00533FE1" w:rsidRPr="00F6551F">
              <w:rPr>
                <w:sz w:val="18"/>
                <w:szCs w:val="18"/>
              </w:rPr>
              <w:t xml:space="preserve">as part of retro-commissioning; Above Pre-Existing energy impacts </w:t>
            </w:r>
            <w:r w:rsidR="00324685" w:rsidRPr="00F6551F">
              <w:rPr>
                <w:sz w:val="18"/>
                <w:szCs w:val="18"/>
              </w:rPr>
              <w:t>are applied for the associated R</w:t>
            </w:r>
            <w:r w:rsidR="00533FE1" w:rsidRPr="00F6551F">
              <w:rPr>
                <w:sz w:val="18"/>
                <w:szCs w:val="18"/>
              </w:rPr>
              <w:t xml:space="preserve">UL period, Full Cost of measure technology used.  </w:t>
            </w:r>
          </w:p>
        </w:tc>
      </w:tr>
    </w:tbl>
    <w:p w14:paraId="66B9D417" w14:textId="77777777" w:rsidR="00992B8A" w:rsidRPr="001761A6" w:rsidRDefault="00992B8A" w:rsidP="00992B8A">
      <w:pPr>
        <w:rPr>
          <w:rFonts w:cs="Arial"/>
          <w:szCs w:val="22"/>
        </w:rPr>
      </w:pPr>
      <w:r w:rsidRPr="001761A6">
        <w:rPr>
          <w:rFonts w:cs="Arial"/>
          <w:szCs w:val="22"/>
        </w:rPr>
        <w:t xml:space="preserve">  </w:t>
      </w:r>
    </w:p>
    <w:p w14:paraId="66B9D418" w14:textId="77777777" w:rsidR="00992B8A" w:rsidRPr="001761A6" w:rsidRDefault="00992B8A" w:rsidP="00992B8A">
      <w:pPr>
        <w:tabs>
          <w:tab w:val="num" w:pos="360"/>
        </w:tabs>
        <w:spacing w:before="40" w:after="40"/>
        <w:rPr>
          <w:rFonts w:cs="Arial"/>
          <w:szCs w:val="22"/>
        </w:rPr>
      </w:pPr>
      <w:r w:rsidRPr="001761A6">
        <w:rPr>
          <w:rFonts w:cs="Arial"/>
          <w:szCs w:val="22"/>
        </w:rPr>
        <w:t xml:space="preserve">Note: See Appendix A for a comparison of the application types used by and incorporated into SCE systems versus the application types available in </w:t>
      </w:r>
      <w:r>
        <w:rPr>
          <w:rFonts w:cs="Arial"/>
          <w:szCs w:val="22"/>
        </w:rPr>
        <w:t>the newest revision of DEER 2015</w:t>
      </w:r>
      <w:r w:rsidRPr="001761A6">
        <w:rPr>
          <w:rFonts w:cs="Arial"/>
          <w:szCs w:val="22"/>
        </w:rPr>
        <w:t xml:space="preserve">. Appendix A will serve as a translation between the outputs of this </w:t>
      </w:r>
      <w:proofErr w:type="spellStart"/>
      <w:r w:rsidRPr="001761A6">
        <w:rPr>
          <w:rFonts w:cs="Arial"/>
          <w:szCs w:val="22"/>
        </w:rPr>
        <w:t>workpaper</w:t>
      </w:r>
      <w:proofErr w:type="spellEnd"/>
      <w:r w:rsidRPr="001761A6">
        <w:rPr>
          <w:rFonts w:cs="Arial"/>
          <w:szCs w:val="22"/>
        </w:rPr>
        <w:t xml:space="preserve"> and application types used by </w:t>
      </w:r>
      <w:proofErr w:type="spellStart"/>
      <w:r w:rsidRPr="001761A6">
        <w:rPr>
          <w:rFonts w:cs="Arial"/>
          <w:szCs w:val="22"/>
        </w:rPr>
        <w:t>READi</w:t>
      </w:r>
      <w:proofErr w:type="spellEnd"/>
      <w:r w:rsidRPr="001761A6">
        <w:rPr>
          <w:rFonts w:cs="Arial"/>
          <w:szCs w:val="22"/>
        </w:rPr>
        <w:t xml:space="preserve">. </w:t>
      </w:r>
    </w:p>
    <w:p w14:paraId="66B9D419" w14:textId="77777777" w:rsidR="00992B8A" w:rsidRDefault="00992B8A" w:rsidP="008A29E4">
      <w:pPr>
        <w:rPr>
          <w:rFonts w:cstheme="minorHAnsi"/>
        </w:rPr>
      </w:pPr>
    </w:p>
    <w:p w14:paraId="66B9D41A" w14:textId="77777777" w:rsidR="001B76DB" w:rsidRDefault="001B76DB" w:rsidP="001B76DB">
      <w:pPr>
        <w:pStyle w:val="Heading2"/>
      </w:pPr>
      <w:bookmarkStart w:id="17" w:name="_Toc374097574"/>
      <w:bookmarkStart w:id="18" w:name="_Toc384738321"/>
      <w:bookmarkStart w:id="19" w:name="_Toc384738450"/>
      <w:r>
        <w:t>1.4 Product Base Case and Measure Case Data</w:t>
      </w:r>
      <w:bookmarkEnd w:id="17"/>
      <w:bookmarkEnd w:id="18"/>
      <w:bookmarkEnd w:id="19"/>
    </w:p>
    <w:p w14:paraId="66B9D41B" w14:textId="77777777" w:rsidR="001B76DB" w:rsidRPr="001F503A" w:rsidRDefault="001B76DB" w:rsidP="00CF7286">
      <w:pPr>
        <w:pStyle w:val="Heading3"/>
      </w:pPr>
      <w:bookmarkStart w:id="20" w:name="_Toc374097575"/>
      <w:bookmarkStart w:id="21" w:name="_Toc384738451"/>
      <w:r w:rsidRPr="001F503A">
        <w:t>1.4.1 DEER Base Case and Measure Case Information</w:t>
      </w:r>
      <w:bookmarkEnd w:id="20"/>
      <w:bookmarkEnd w:id="21"/>
      <w:r w:rsidRPr="001F503A">
        <w:t xml:space="preserve"> </w:t>
      </w:r>
    </w:p>
    <w:p w14:paraId="66B9D41C" w14:textId="3E41D327" w:rsidR="001B76DB" w:rsidRDefault="001B76DB" w:rsidP="001B76DB">
      <w:pPr>
        <w:rPr>
          <w:rFonts w:cstheme="minorHAnsi"/>
        </w:rPr>
      </w:pPr>
      <w:r>
        <w:rPr>
          <w:rFonts w:cstheme="minorHAnsi"/>
        </w:rPr>
        <w:t>The DEER</w:t>
      </w:r>
      <w:r w:rsidRPr="00F813D1">
        <w:rPr>
          <w:rFonts w:cstheme="minorHAnsi"/>
        </w:rPr>
        <w:t xml:space="preserve"> data cited in this work paper include: peak demand reduction, electric savings, interactive gas savings, equipment useful life</w:t>
      </w:r>
      <w:r w:rsidR="00F20084">
        <w:rPr>
          <w:rFonts w:cstheme="minorHAnsi"/>
        </w:rPr>
        <w:t xml:space="preserve"> (EUL)</w:t>
      </w:r>
      <w:r w:rsidRPr="00F813D1">
        <w:rPr>
          <w:rFonts w:cstheme="minorHAnsi"/>
        </w:rPr>
        <w:t>,</w:t>
      </w:r>
      <w:r w:rsidR="00F20084">
        <w:rPr>
          <w:rFonts w:cstheme="minorHAnsi"/>
        </w:rPr>
        <w:t xml:space="preserve"> remaining useful life (RUL), and </w:t>
      </w:r>
      <w:r w:rsidRPr="00F813D1">
        <w:rPr>
          <w:rFonts w:cstheme="minorHAnsi"/>
        </w:rPr>
        <w:t>Net</w:t>
      </w:r>
      <w:r w:rsidR="006D7768">
        <w:rPr>
          <w:rFonts w:cstheme="minorHAnsi"/>
        </w:rPr>
        <w:t>-</w:t>
      </w:r>
      <w:r w:rsidRPr="00F813D1">
        <w:rPr>
          <w:rFonts w:cstheme="minorHAnsi"/>
        </w:rPr>
        <w:t>to</w:t>
      </w:r>
      <w:r w:rsidR="006D7768">
        <w:rPr>
          <w:rFonts w:cstheme="minorHAnsi"/>
        </w:rPr>
        <w:t>-</w:t>
      </w:r>
      <w:r w:rsidR="00F20084">
        <w:rPr>
          <w:rFonts w:cstheme="minorHAnsi"/>
        </w:rPr>
        <w:t>Gross</w:t>
      </w:r>
      <w:r w:rsidRPr="00F813D1">
        <w:rPr>
          <w:rFonts w:cstheme="minorHAnsi"/>
        </w:rPr>
        <w:t>.</w:t>
      </w:r>
      <w:r w:rsidR="007F121B">
        <w:rPr>
          <w:rFonts w:cstheme="minorHAnsi"/>
        </w:rPr>
        <w:t xml:space="preserve">  </w:t>
      </w:r>
    </w:p>
    <w:p w14:paraId="66B9D41D" w14:textId="77777777" w:rsidR="00DF0522" w:rsidRDefault="00DF0522" w:rsidP="001B76DB">
      <w:pPr>
        <w:rPr>
          <w:rFonts w:cstheme="minorHAnsi"/>
        </w:rPr>
      </w:pPr>
    </w:p>
    <w:p w14:paraId="66B9D41E" w14:textId="77777777" w:rsidR="00F20084" w:rsidRPr="0042349B" w:rsidRDefault="00F20084" w:rsidP="00F20084">
      <w:pPr>
        <w:keepNext/>
        <w:jc w:val="center"/>
        <w:rPr>
          <w:rFonts w:cs="Arial"/>
          <w:bCs/>
          <w:sz w:val="20"/>
          <w:szCs w:val="20"/>
        </w:rPr>
      </w:pPr>
      <w:r w:rsidRPr="0042349B">
        <w:rPr>
          <w:rFonts w:cs="Arial"/>
          <w:bCs/>
          <w:sz w:val="20"/>
          <w:szCs w:val="20"/>
        </w:rPr>
        <w:t>Table 5</w:t>
      </w:r>
      <w:r>
        <w:rPr>
          <w:rFonts w:cs="Arial"/>
          <w:bCs/>
          <w:sz w:val="20"/>
          <w:szCs w:val="20"/>
        </w:rPr>
        <w:t>:</w:t>
      </w:r>
      <w:r w:rsidRPr="0042349B">
        <w:rPr>
          <w:rFonts w:cs="Arial"/>
          <w:bCs/>
          <w:sz w:val="20"/>
          <w:szCs w:val="20"/>
        </w:rPr>
        <w:t xml:space="preserve"> DEER Difference Summary</w:t>
      </w:r>
    </w:p>
    <w:tbl>
      <w:tblPr>
        <w:tblStyle w:val="TableContemporary"/>
        <w:tblW w:w="0" w:type="auto"/>
        <w:jc w:val="center"/>
        <w:tblInd w:w="-4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2793"/>
        <w:gridCol w:w="2039"/>
        <w:gridCol w:w="1864"/>
        <w:gridCol w:w="1864"/>
      </w:tblGrid>
      <w:tr w:rsidR="00CA6514" w:rsidRPr="004B1B2F" w14:paraId="66B9D420" w14:textId="7A84045E" w:rsidTr="00AE3600">
        <w:trPr>
          <w:cnfStyle w:val="100000000000" w:firstRow="1" w:lastRow="0" w:firstColumn="0" w:lastColumn="0" w:oddVBand="0" w:evenVBand="0" w:oddHBand="0" w:evenHBand="0" w:firstRowFirstColumn="0" w:firstRowLastColumn="0" w:lastRowFirstColumn="0" w:lastRowLastColumn="0"/>
          <w:jc w:val="center"/>
        </w:trPr>
        <w:tc>
          <w:tcPr>
            <w:tcW w:w="11142" w:type="dxa"/>
            <w:gridSpan w:val="5"/>
            <w:tcBorders>
              <w:bottom w:val="single" w:sz="4" w:space="0" w:color="auto"/>
            </w:tcBorders>
            <w:shd w:val="clear" w:color="auto" w:fill="auto"/>
            <w:vAlign w:val="center"/>
          </w:tcPr>
          <w:p w14:paraId="35A88CD3" w14:textId="61202720" w:rsidR="00CA6514" w:rsidRPr="00B30649" w:rsidRDefault="00CA6514" w:rsidP="00C541ED">
            <w:pPr>
              <w:jc w:val="center"/>
              <w:rPr>
                <w:rFonts w:cs="Arial"/>
                <w:sz w:val="18"/>
                <w:szCs w:val="18"/>
              </w:rPr>
            </w:pPr>
            <w:r w:rsidRPr="00B30649">
              <w:rPr>
                <w:rFonts w:cs="Arial"/>
                <w:sz w:val="18"/>
                <w:szCs w:val="18"/>
              </w:rPr>
              <w:t>DEER Difference Summary Table</w:t>
            </w:r>
          </w:p>
        </w:tc>
      </w:tr>
      <w:tr w:rsidR="00CA6514" w:rsidRPr="004B1B2F" w14:paraId="66B9D425" w14:textId="1E2F4C1A" w:rsidTr="00CA6514">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1" w14:textId="77777777" w:rsidR="00CA6514" w:rsidRPr="00B30649" w:rsidRDefault="00CA6514" w:rsidP="00FD1AE3">
            <w:pPr>
              <w:jc w:val="center"/>
              <w:rPr>
                <w:rFonts w:cs="Arial"/>
                <w:sz w:val="18"/>
                <w:szCs w:val="18"/>
              </w:rPr>
            </w:pPr>
            <w:r>
              <w:rPr>
                <w:rFonts w:cs="Arial"/>
                <w:sz w:val="18"/>
                <w:szCs w:val="18"/>
              </w:rPr>
              <w:t>Measure Description</w:t>
            </w:r>
          </w:p>
        </w:tc>
        <w:tc>
          <w:tcPr>
            <w:tcW w:w="2793" w:type="dxa"/>
            <w:shd w:val="clear" w:color="auto" w:fill="auto"/>
            <w:vAlign w:val="center"/>
          </w:tcPr>
          <w:p w14:paraId="66B9D422" w14:textId="77777777" w:rsidR="00CA6514" w:rsidRPr="00852CB5" w:rsidRDefault="00CA6514" w:rsidP="00FD1AE3">
            <w:pPr>
              <w:jc w:val="center"/>
              <w:rPr>
                <w:rFonts w:cs="Arial"/>
                <w:sz w:val="18"/>
                <w:szCs w:val="18"/>
              </w:rPr>
            </w:pPr>
            <w:r>
              <w:rPr>
                <w:rFonts w:cs="Arial"/>
                <w:sz w:val="18"/>
                <w:szCs w:val="18"/>
              </w:rPr>
              <w:t>Refrigerant Charge Adjustment</w:t>
            </w:r>
          </w:p>
        </w:tc>
        <w:tc>
          <w:tcPr>
            <w:tcW w:w="2039" w:type="dxa"/>
            <w:shd w:val="clear" w:color="auto" w:fill="auto"/>
            <w:vAlign w:val="center"/>
          </w:tcPr>
          <w:p w14:paraId="66B9D423" w14:textId="77777777" w:rsidR="00CA6514" w:rsidRPr="00852CB5" w:rsidRDefault="00CA6514" w:rsidP="00FD1AE3">
            <w:pPr>
              <w:jc w:val="center"/>
              <w:rPr>
                <w:rFonts w:cs="Arial"/>
                <w:sz w:val="18"/>
                <w:szCs w:val="18"/>
              </w:rPr>
            </w:pPr>
            <w:r w:rsidRPr="00852CB5">
              <w:rPr>
                <w:rFonts w:cs="Arial"/>
                <w:sz w:val="18"/>
                <w:szCs w:val="18"/>
              </w:rPr>
              <w:t>Blower Motor Retrofit</w:t>
            </w:r>
          </w:p>
        </w:tc>
        <w:tc>
          <w:tcPr>
            <w:tcW w:w="1864" w:type="dxa"/>
            <w:shd w:val="clear" w:color="auto" w:fill="auto"/>
            <w:vAlign w:val="center"/>
          </w:tcPr>
          <w:p w14:paraId="66B9D424" w14:textId="77777777" w:rsidR="00CA6514" w:rsidRPr="00852CB5" w:rsidRDefault="00CA6514" w:rsidP="00FD1AE3">
            <w:pPr>
              <w:jc w:val="center"/>
              <w:rPr>
                <w:rFonts w:cs="Arial"/>
                <w:sz w:val="18"/>
                <w:szCs w:val="18"/>
              </w:rPr>
            </w:pPr>
            <w:r w:rsidRPr="00852CB5">
              <w:rPr>
                <w:rFonts w:cs="Arial"/>
                <w:sz w:val="18"/>
                <w:szCs w:val="18"/>
              </w:rPr>
              <w:t>Airflow Adjustment</w:t>
            </w:r>
          </w:p>
        </w:tc>
        <w:tc>
          <w:tcPr>
            <w:tcW w:w="1864" w:type="dxa"/>
            <w:shd w:val="clear" w:color="auto" w:fill="auto"/>
          </w:tcPr>
          <w:p w14:paraId="178745EF" w14:textId="0213DE87" w:rsidR="00CA6514" w:rsidRPr="00852CB5" w:rsidRDefault="00CA6514" w:rsidP="00FD1AE3">
            <w:pPr>
              <w:jc w:val="center"/>
              <w:rPr>
                <w:rFonts w:cs="Arial"/>
                <w:sz w:val="18"/>
                <w:szCs w:val="18"/>
              </w:rPr>
            </w:pPr>
            <w:r>
              <w:rPr>
                <w:rFonts w:cs="Arial"/>
                <w:sz w:val="18"/>
                <w:szCs w:val="18"/>
              </w:rPr>
              <w:t>Condenser Coil Cleaning</w:t>
            </w:r>
          </w:p>
        </w:tc>
      </w:tr>
      <w:tr w:rsidR="00CA6514" w:rsidRPr="004B1B2F" w14:paraId="66B9D42A" w14:textId="3B92960D" w:rsidTr="00AE3600">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26" w14:textId="77777777" w:rsidR="00CA6514" w:rsidRPr="00B30649" w:rsidRDefault="00CA6514" w:rsidP="00FD1AE3">
            <w:pPr>
              <w:jc w:val="center"/>
              <w:rPr>
                <w:rFonts w:cs="Arial"/>
                <w:sz w:val="18"/>
                <w:szCs w:val="18"/>
              </w:rPr>
            </w:pPr>
            <w:r w:rsidRPr="00B30649">
              <w:rPr>
                <w:rFonts w:cs="Arial"/>
                <w:sz w:val="18"/>
                <w:szCs w:val="18"/>
              </w:rPr>
              <w:t>Modified DEER Methodology</w:t>
            </w:r>
          </w:p>
        </w:tc>
        <w:tc>
          <w:tcPr>
            <w:tcW w:w="2793" w:type="dxa"/>
            <w:shd w:val="clear" w:color="auto" w:fill="auto"/>
            <w:vAlign w:val="center"/>
          </w:tcPr>
          <w:p w14:paraId="66B9D427" w14:textId="77777777" w:rsidR="00CA6514" w:rsidRPr="00B30649" w:rsidRDefault="00CA6514" w:rsidP="00FD1AE3">
            <w:pPr>
              <w:jc w:val="center"/>
              <w:rPr>
                <w:rFonts w:cs="Arial"/>
                <w:b/>
                <w:sz w:val="18"/>
                <w:szCs w:val="18"/>
              </w:rPr>
            </w:pPr>
            <w:r w:rsidRPr="00B30649">
              <w:rPr>
                <w:rFonts w:cs="Arial"/>
                <w:sz w:val="18"/>
                <w:szCs w:val="18"/>
              </w:rPr>
              <w:t>No</w:t>
            </w:r>
          </w:p>
        </w:tc>
        <w:tc>
          <w:tcPr>
            <w:tcW w:w="2039" w:type="dxa"/>
            <w:shd w:val="clear" w:color="auto" w:fill="auto"/>
            <w:vAlign w:val="center"/>
          </w:tcPr>
          <w:p w14:paraId="66B9D428"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9"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01933B5B" w14:textId="3B4DD76C" w:rsidR="00CA6514" w:rsidRDefault="00DC2F53" w:rsidP="00FD1AE3">
            <w:pPr>
              <w:jc w:val="center"/>
              <w:rPr>
                <w:rFonts w:cs="Arial"/>
                <w:sz w:val="18"/>
                <w:szCs w:val="18"/>
              </w:rPr>
            </w:pPr>
            <w:r>
              <w:rPr>
                <w:rFonts w:cs="Arial"/>
                <w:sz w:val="18"/>
                <w:szCs w:val="18"/>
              </w:rPr>
              <w:t>No</w:t>
            </w:r>
          </w:p>
        </w:tc>
      </w:tr>
      <w:tr w:rsidR="00CA6514" w:rsidRPr="004B1B2F" w14:paraId="66B9D42F" w14:textId="0858C23E" w:rsidTr="00AE3600">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B" w14:textId="77777777" w:rsidR="00CA6514" w:rsidRPr="00B30649" w:rsidRDefault="00CA6514" w:rsidP="00FD1AE3">
            <w:pPr>
              <w:jc w:val="center"/>
              <w:rPr>
                <w:rFonts w:cs="Arial"/>
                <w:sz w:val="18"/>
                <w:szCs w:val="18"/>
              </w:rPr>
            </w:pPr>
            <w:r w:rsidRPr="00B30649">
              <w:rPr>
                <w:rFonts w:cs="Arial"/>
                <w:sz w:val="18"/>
                <w:szCs w:val="18"/>
              </w:rPr>
              <w:t>Scaled DEER Measure</w:t>
            </w:r>
          </w:p>
        </w:tc>
        <w:tc>
          <w:tcPr>
            <w:tcW w:w="2793" w:type="dxa"/>
            <w:shd w:val="clear" w:color="auto" w:fill="auto"/>
            <w:vAlign w:val="center"/>
          </w:tcPr>
          <w:p w14:paraId="66B9D42C" w14:textId="77777777" w:rsidR="00CA6514" w:rsidRPr="00B30649" w:rsidRDefault="00CA6514" w:rsidP="00FD1AE3">
            <w:pPr>
              <w:jc w:val="center"/>
              <w:rPr>
                <w:rFonts w:cs="Arial"/>
                <w:sz w:val="18"/>
                <w:szCs w:val="18"/>
              </w:rPr>
            </w:pPr>
            <w:r w:rsidRPr="00B30649">
              <w:rPr>
                <w:rFonts w:cs="Arial"/>
                <w:sz w:val="18"/>
                <w:szCs w:val="18"/>
              </w:rPr>
              <w:t>No</w:t>
            </w:r>
          </w:p>
        </w:tc>
        <w:tc>
          <w:tcPr>
            <w:tcW w:w="2039" w:type="dxa"/>
            <w:shd w:val="clear" w:color="auto" w:fill="auto"/>
            <w:vAlign w:val="center"/>
          </w:tcPr>
          <w:p w14:paraId="66B9D42D"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E"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50207022" w14:textId="4270E709" w:rsidR="00CA6514" w:rsidRDefault="00DC2F53" w:rsidP="00FD1AE3">
            <w:pPr>
              <w:jc w:val="center"/>
              <w:rPr>
                <w:rFonts w:cs="Arial"/>
                <w:sz w:val="18"/>
                <w:szCs w:val="18"/>
              </w:rPr>
            </w:pPr>
            <w:r>
              <w:rPr>
                <w:rFonts w:cs="Arial"/>
                <w:sz w:val="18"/>
                <w:szCs w:val="18"/>
              </w:rPr>
              <w:t>No</w:t>
            </w:r>
          </w:p>
        </w:tc>
      </w:tr>
      <w:tr w:rsidR="00CA6514" w:rsidRPr="00E82798" w14:paraId="66B9D434" w14:textId="077AA2C2" w:rsidTr="00AE3600">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0" w14:textId="77777777" w:rsidR="00CA6514" w:rsidRPr="00E82798" w:rsidRDefault="00CA6514" w:rsidP="00FD1AE3">
            <w:pPr>
              <w:jc w:val="center"/>
              <w:rPr>
                <w:rFonts w:cs="Arial"/>
                <w:i/>
                <w:sz w:val="18"/>
                <w:szCs w:val="18"/>
              </w:rPr>
            </w:pPr>
            <w:r w:rsidRPr="00E82798">
              <w:rPr>
                <w:rFonts w:cs="Arial"/>
                <w:i/>
                <w:sz w:val="18"/>
                <w:szCs w:val="18"/>
              </w:rPr>
              <w:t>DEER Building Prototypes Used</w:t>
            </w:r>
          </w:p>
        </w:tc>
        <w:tc>
          <w:tcPr>
            <w:tcW w:w="2793" w:type="dxa"/>
            <w:shd w:val="clear" w:color="auto" w:fill="auto"/>
            <w:vAlign w:val="center"/>
          </w:tcPr>
          <w:p w14:paraId="66B9D431" w14:textId="77777777" w:rsidR="00CA6514" w:rsidRPr="00E82798" w:rsidRDefault="00CA6514" w:rsidP="00FD1AE3">
            <w:pPr>
              <w:jc w:val="center"/>
              <w:rPr>
                <w:rFonts w:cs="Arial"/>
                <w:i/>
                <w:sz w:val="18"/>
                <w:szCs w:val="18"/>
              </w:rPr>
            </w:pPr>
            <w:r w:rsidRPr="00E82798">
              <w:rPr>
                <w:rFonts w:cs="Arial"/>
                <w:i/>
                <w:sz w:val="18"/>
                <w:szCs w:val="18"/>
              </w:rPr>
              <w:t>Yes</w:t>
            </w:r>
          </w:p>
        </w:tc>
        <w:tc>
          <w:tcPr>
            <w:tcW w:w="2039" w:type="dxa"/>
            <w:shd w:val="clear" w:color="auto" w:fill="auto"/>
            <w:vAlign w:val="center"/>
          </w:tcPr>
          <w:p w14:paraId="66B9D432" w14:textId="77777777" w:rsidR="00CA6514" w:rsidRPr="00E82798" w:rsidRDefault="00CA6514"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66B9D433" w14:textId="77777777" w:rsidR="00CA6514" w:rsidRPr="00E82798" w:rsidRDefault="00CA6514"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06C2928B" w14:textId="0DDC0964" w:rsidR="00CA6514" w:rsidRPr="00E82798" w:rsidRDefault="00CA6514" w:rsidP="00FD1AE3">
            <w:pPr>
              <w:jc w:val="center"/>
              <w:rPr>
                <w:rFonts w:cs="Arial"/>
                <w:i/>
                <w:sz w:val="18"/>
                <w:szCs w:val="18"/>
              </w:rPr>
            </w:pPr>
            <w:r w:rsidRPr="00E82798">
              <w:rPr>
                <w:rFonts w:cs="Arial"/>
                <w:i/>
                <w:sz w:val="18"/>
                <w:szCs w:val="18"/>
              </w:rPr>
              <w:t>Yes</w:t>
            </w:r>
          </w:p>
        </w:tc>
      </w:tr>
      <w:tr w:rsidR="00CA6514" w:rsidRPr="004B1B2F" w14:paraId="66B9D439" w14:textId="717C9C76" w:rsidTr="00AE3600">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35" w14:textId="77777777" w:rsidR="00CA6514" w:rsidRPr="00B30649" w:rsidRDefault="00CA6514" w:rsidP="00FD1AE3">
            <w:pPr>
              <w:jc w:val="center"/>
              <w:rPr>
                <w:rFonts w:cs="Arial"/>
                <w:sz w:val="18"/>
                <w:szCs w:val="18"/>
              </w:rPr>
            </w:pPr>
            <w:r w:rsidRPr="00B30649">
              <w:rPr>
                <w:rFonts w:cs="Arial"/>
                <w:sz w:val="18"/>
                <w:szCs w:val="18"/>
              </w:rPr>
              <w:t>Deviation from DEER</w:t>
            </w:r>
          </w:p>
        </w:tc>
        <w:tc>
          <w:tcPr>
            <w:tcW w:w="2793" w:type="dxa"/>
            <w:shd w:val="clear" w:color="auto" w:fill="auto"/>
            <w:vAlign w:val="center"/>
          </w:tcPr>
          <w:p w14:paraId="66B9D436" w14:textId="77777777" w:rsidR="00CA6514" w:rsidRPr="00B30649" w:rsidRDefault="00CA6514" w:rsidP="00FD1AE3">
            <w:pPr>
              <w:jc w:val="center"/>
              <w:rPr>
                <w:rFonts w:cs="Arial"/>
                <w:sz w:val="18"/>
                <w:szCs w:val="18"/>
              </w:rPr>
            </w:pPr>
            <w:r w:rsidRPr="00B30649">
              <w:rPr>
                <w:rFonts w:cs="Arial"/>
                <w:sz w:val="18"/>
                <w:szCs w:val="18"/>
              </w:rPr>
              <w:t>None</w:t>
            </w:r>
          </w:p>
        </w:tc>
        <w:tc>
          <w:tcPr>
            <w:tcW w:w="2039" w:type="dxa"/>
            <w:shd w:val="clear" w:color="auto" w:fill="auto"/>
            <w:vAlign w:val="center"/>
          </w:tcPr>
          <w:p w14:paraId="66B9D437" w14:textId="77777777" w:rsidR="00CA6514" w:rsidRPr="00B30649" w:rsidRDefault="00CA6514" w:rsidP="00FD1AE3">
            <w:pPr>
              <w:jc w:val="center"/>
              <w:rPr>
                <w:rFonts w:cs="Arial"/>
                <w:sz w:val="18"/>
                <w:szCs w:val="18"/>
              </w:rPr>
            </w:pPr>
            <w:r>
              <w:rPr>
                <w:rFonts w:cs="Arial"/>
                <w:sz w:val="18"/>
                <w:szCs w:val="18"/>
              </w:rPr>
              <w:t>Yes</w:t>
            </w:r>
          </w:p>
        </w:tc>
        <w:tc>
          <w:tcPr>
            <w:tcW w:w="1864" w:type="dxa"/>
            <w:shd w:val="clear" w:color="auto" w:fill="auto"/>
            <w:vAlign w:val="center"/>
          </w:tcPr>
          <w:p w14:paraId="66B9D438" w14:textId="77777777" w:rsidR="00CA6514" w:rsidRPr="00B30649" w:rsidRDefault="00CA6514" w:rsidP="00FD1AE3">
            <w:pPr>
              <w:jc w:val="center"/>
              <w:rPr>
                <w:rFonts w:cs="Arial"/>
                <w:sz w:val="18"/>
                <w:szCs w:val="18"/>
              </w:rPr>
            </w:pPr>
            <w:r>
              <w:rPr>
                <w:rFonts w:cs="Arial"/>
                <w:sz w:val="18"/>
                <w:szCs w:val="18"/>
              </w:rPr>
              <w:t>Yes</w:t>
            </w:r>
          </w:p>
        </w:tc>
        <w:tc>
          <w:tcPr>
            <w:tcW w:w="1864" w:type="dxa"/>
            <w:shd w:val="clear" w:color="auto" w:fill="auto"/>
            <w:vAlign w:val="center"/>
          </w:tcPr>
          <w:p w14:paraId="548B3D06" w14:textId="4653446E" w:rsidR="00CA6514" w:rsidRDefault="00DC2F53" w:rsidP="00FD1AE3">
            <w:pPr>
              <w:jc w:val="center"/>
              <w:rPr>
                <w:rFonts w:cs="Arial"/>
                <w:sz w:val="18"/>
                <w:szCs w:val="18"/>
              </w:rPr>
            </w:pPr>
            <w:r>
              <w:rPr>
                <w:rFonts w:cs="Arial"/>
                <w:sz w:val="18"/>
                <w:szCs w:val="18"/>
              </w:rPr>
              <w:t>None</w:t>
            </w:r>
          </w:p>
        </w:tc>
      </w:tr>
      <w:tr w:rsidR="00CA6514" w:rsidRPr="004B1B2F" w14:paraId="66B9D43E" w14:textId="7CB0E711" w:rsidTr="00AE3600">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A" w14:textId="77777777" w:rsidR="00CA6514" w:rsidRPr="00B30649" w:rsidRDefault="00CA6514" w:rsidP="00FD1AE3">
            <w:pPr>
              <w:jc w:val="center"/>
              <w:rPr>
                <w:rFonts w:cs="Arial"/>
                <w:sz w:val="18"/>
                <w:szCs w:val="18"/>
              </w:rPr>
            </w:pPr>
            <w:r w:rsidRPr="00B30649">
              <w:rPr>
                <w:rFonts w:cs="Arial"/>
                <w:sz w:val="18"/>
                <w:szCs w:val="18"/>
              </w:rPr>
              <w:t>DEER Version</w:t>
            </w:r>
          </w:p>
        </w:tc>
        <w:tc>
          <w:tcPr>
            <w:tcW w:w="2793" w:type="dxa"/>
            <w:shd w:val="clear" w:color="auto" w:fill="auto"/>
            <w:vAlign w:val="center"/>
          </w:tcPr>
          <w:p w14:paraId="66B9D43B" w14:textId="1C527861" w:rsidR="00CA6514" w:rsidRPr="00B30649" w:rsidRDefault="00CA6514" w:rsidP="00290A04">
            <w:pPr>
              <w:jc w:val="center"/>
              <w:rPr>
                <w:rFonts w:cs="Arial"/>
                <w:sz w:val="18"/>
                <w:szCs w:val="18"/>
              </w:rPr>
            </w:pPr>
            <w:r w:rsidRPr="00B30649">
              <w:rPr>
                <w:rFonts w:cs="Arial"/>
                <w:sz w:val="18"/>
                <w:szCs w:val="18"/>
              </w:rPr>
              <w:t>DEER</w:t>
            </w:r>
            <w:r w:rsidR="00290A04">
              <w:rPr>
                <w:rFonts w:cs="Arial"/>
                <w:sz w:val="18"/>
                <w:szCs w:val="18"/>
              </w:rPr>
              <w:t xml:space="preserve"> </w:t>
            </w:r>
            <w:r w:rsidRPr="00B30649">
              <w:rPr>
                <w:rFonts w:cs="Arial"/>
                <w:sz w:val="18"/>
                <w:szCs w:val="18"/>
              </w:rPr>
              <w:t>201</w:t>
            </w:r>
            <w:r>
              <w:rPr>
                <w:rFonts w:cs="Arial"/>
                <w:sz w:val="18"/>
                <w:szCs w:val="18"/>
              </w:rPr>
              <w:t>8</w:t>
            </w:r>
            <w:r w:rsidR="00290A04">
              <w:rPr>
                <w:rFonts w:cs="Arial"/>
                <w:sz w:val="18"/>
                <w:szCs w:val="18"/>
              </w:rPr>
              <w:t>, D17 v2</w:t>
            </w:r>
          </w:p>
        </w:tc>
        <w:tc>
          <w:tcPr>
            <w:tcW w:w="2039" w:type="dxa"/>
            <w:shd w:val="clear" w:color="auto" w:fill="auto"/>
            <w:vAlign w:val="center"/>
          </w:tcPr>
          <w:p w14:paraId="66B9D43C"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3D" w14:textId="77777777" w:rsidR="00CA6514" w:rsidRPr="00B30649" w:rsidRDefault="00CA6514" w:rsidP="00FD1AE3">
            <w:pPr>
              <w:jc w:val="center"/>
              <w:rPr>
                <w:rFonts w:cs="Arial"/>
                <w:sz w:val="18"/>
                <w:szCs w:val="18"/>
              </w:rPr>
            </w:pPr>
            <w:r>
              <w:rPr>
                <w:rFonts w:cs="Arial"/>
                <w:sz w:val="18"/>
                <w:szCs w:val="18"/>
              </w:rPr>
              <w:t>Not in DEER</w:t>
            </w:r>
          </w:p>
        </w:tc>
        <w:tc>
          <w:tcPr>
            <w:tcW w:w="1864" w:type="dxa"/>
            <w:shd w:val="clear" w:color="auto" w:fill="auto"/>
            <w:vAlign w:val="center"/>
          </w:tcPr>
          <w:p w14:paraId="299D79DA" w14:textId="2EEAF326" w:rsidR="00CA6514" w:rsidRDefault="00DC2F53" w:rsidP="00FD1AE3">
            <w:pPr>
              <w:jc w:val="center"/>
              <w:rPr>
                <w:rFonts w:cs="Arial"/>
                <w:sz w:val="18"/>
                <w:szCs w:val="18"/>
              </w:rPr>
            </w:pPr>
            <w:r>
              <w:rPr>
                <w:rFonts w:cs="Arial"/>
                <w:sz w:val="18"/>
                <w:szCs w:val="18"/>
              </w:rPr>
              <w:t>DEER2014</w:t>
            </w:r>
          </w:p>
        </w:tc>
      </w:tr>
      <w:tr w:rsidR="00CA6514" w:rsidRPr="004B1B2F" w14:paraId="66B9D444" w14:textId="195871A5" w:rsidTr="00AE3600">
        <w:trPr>
          <w:cnfStyle w:val="000000100000" w:firstRow="0" w:lastRow="0" w:firstColumn="0" w:lastColumn="0" w:oddVBand="0" w:evenVBand="0" w:oddHBand="1" w:evenHBand="0" w:firstRowFirstColumn="0" w:firstRowLastColumn="0" w:lastRowFirstColumn="0" w:lastRowLastColumn="0"/>
          <w:trHeight w:val="1637"/>
          <w:jc w:val="center"/>
        </w:trPr>
        <w:tc>
          <w:tcPr>
            <w:tcW w:w="2582" w:type="dxa"/>
            <w:shd w:val="clear" w:color="auto" w:fill="auto"/>
            <w:vAlign w:val="center"/>
          </w:tcPr>
          <w:p w14:paraId="66B9D43F" w14:textId="77777777" w:rsidR="00CA6514" w:rsidRPr="00B30649" w:rsidRDefault="00CA6514" w:rsidP="00FD1AE3">
            <w:pPr>
              <w:jc w:val="center"/>
              <w:rPr>
                <w:rFonts w:cs="Arial"/>
                <w:sz w:val="18"/>
                <w:szCs w:val="18"/>
              </w:rPr>
            </w:pPr>
            <w:r w:rsidRPr="00B30649">
              <w:rPr>
                <w:rFonts w:cs="Arial"/>
                <w:sz w:val="18"/>
                <w:szCs w:val="18"/>
              </w:rPr>
              <w:t>DEER Run ID and Measure Name (Sample)</w:t>
            </w:r>
          </w:p>
        </w:tc>
        <w:tc>
          <w:tcPr>
            <w:tcW w:w="2793" w:type="dxa"/>
            <w:shd w:val="clear" w:color="auto" w:fill="auto"/>
            <w:vAlign w:val="center"/>
          </w:tcPr>
          <w:p w14:paraId="0DBAE6F8" w14:textId="77777777" w:rsidR="00CA6514" w:rsidRDefault="00290A04" w:rsidP="00FD1AE3">
            <w:pPr>
              <w:jc w:val="center"/>
              <w:rPr>
                <w:rFonts w:cs="Arial"/>
                <w:sz w:val="18"/>
                <w:szCs w:val="18"/>
              </w:rPr>
            </w:pPr>
            <w:r w:rsidRPr="00290A04">
              <w:rPr>
                <w:rFonts w:cs="Arial"/>
                <w:sz w:val="18"/>
                <w:szCs w:val="18"/>
              </w:rPr>
              <w:t>RE-HV-</w:t>
            </w:r>
            <w:proofErr w:type="spellStart"/>
            <w:r w:rsidRPr="00290A04">
              <w:rPr>
                <w:rFonts w:cs="Arial"/>
                <w:sz w:val="18"/>
                <w:szCs w:val="18"/>
              </w:rPr>
              <w:t>RefChrg</w:t>
            </w:r>
            <w:proofErr w:type="spellEnd"/>
            <w:r w:rsidRPr="00290A04">
              <w:rPr>
                <w:rFonts w:cs="Arial"/>
                <w:sz w:val="18"/>
                <w:szCs w:val="18"/>
              </w:rPr>
              <w:t>-</w:t>
            </w:r>
            <w:proofErr w:type="spellStart"/>
            <w:r w:rsidRPr="00290A04">
              <w:rPr>
                <w:rFonts w:cs="Arial"/>
                <w:sz w:val="18"/>
                <w:szCs w:val="18"/>
              </w:rPr>
              <w:t>Inc</w:t>
            </w:r>
            <w:proofErr w:type="spellEnd"/>
            <w:r w:rsidRPr="00290A04">
              <w:rPr>
                <w:rFonts w:cs="Arial"/>
                <w:sz w:val="18"/>
                <w:szCs w:val="18"/>
              </w:rPr>
              <w:t>-TXV-</w:t>
            </w:r>
            <w:proofErr w:type="spellStart"/>
            <w:r w:rsidRPr="00290A04">
              <w:rPr>
                <w:rFonts w:cs="Arial"/>
                <w:sz w:val="18"/>
                <w:szCs w:val="18"/>
              </w:rPr>
              <w:t>typ</w:t>
            </w:r>
            <w:proofErr w:type="spellEnd"/>
            <w:r>
              <w:rPr>
                <w:rFonts w:cs="Arial"/>
                <w:sz w:val="18"/>
                <w:szCs w:val="18"/>
              </w:rPr>
              <w:t>,</w:t>
            </w:r>
          </w:p>
          <w:p w14:paraId="0C97F413" w14:textId="77777777" w:rsidR="00290A04" w:rsidRDefault="00290A04" w:rsidP="00FD1AE3">
            <w:pPr>
              <w:jc w:val="center"/>
              <w:rPr>
                <w:rFonts w:cs="Arial"/>
                <w:sz w:val="18"/>
                <w:szCs w:val="18"/>
              </w:rPr>
            </w:pPr>
            <w:r w:rsidRPr="00290A04">
              <w:rPr>
                <w:rFonts w:cs="Arial"/>
                <w:sz w:val="18"/>
                <w:szCs w:val="18"/>
              </w:rPr>
              <w:t>RE-HV-</w:t>
            </w:r>
            <w:proofErr w:type="spellStart"/>
            <w:r w:rsidRPr="00290A04">
              <w:rPr>
                <w:rFonts w:cs="Arial"/>
                <w:sz w:val="18"/>
                <w:szCs w:val="18"/>
              </w:rPr>
              <w:t>RefChrg</w:t>
            </w:r>
            <w:proofErr w:type="spellEnd"/>
            <w:r w:rsidRPr="00290A04">
              <w:rPr>
                <w:rFonts w:cs="Arial"/>
                <w:sz w:val="18"/>
                <w:szCs w:val="18"/>
              </w:rPr>
              <w:t>-</w:t>
            </w:r>
            <w:proofErr w:type="spellStart"/>
            <w:r w:rsidRPr="00290A04">
              <w:rPr>
                <w:rFonts w:cs="Arial"/>
                <w:sz w:val="18"/>
                <w:szCs w:val="18"/>
              </w:rPr>
              <w:t>Inc-NoTXV-typ</w:t>
            </w:r>
            <w:proofErr w:type="spellEnd"/>
            <w:r>
              <w:rPr>
                <w:rFonts w:cs="Arial"/>
                <w:sz w:val="18"/>
                <w:szCs w:val="18"/>
              </w:rPr>
              <w:t>,</w:t>
            </w:r>
          </w:p>
          <w:p w14:paraId="30AA43A2" w14:textId="77777777" w:rsidR="00290A04" w:rsidRDefault="00290A04" w:rsidP="00FD1AE3">
            <w:pPr>
              <w:jc w:val="center"/>
              <w:rPr>
                <w:rFonts w:cs="Arial"/>
                <w:sz w:val="18"/>
                <w:szCs w:val="18"/>
              </w:rPr>
            </w:pPr>
            <w:r w:rsidRPr="00290A04">
              <w:rPr>
                <w:rFonts w:cs="Arial"/>
                <w:sz w:val="18"/>
                <w:szCs w:val="18"/>
              </w:rPr>
              <w:t>RE-HV-</w:t>
            </w:r>
            <w:proofErr w:type="spellStart"/>
            <w:r w:rsidRPr="00290A04">
              <w:rPr>
                <w:rFonts w:cs="Arial"/>
                <w:sz w:val="18"/>
                <w:szCs w:val="18"/>
              </w:rPr>
              <w:t>RefChrg</w:t>
            </w:r>
            <w:proofErr w:type="spellEnd"/>
            <w:r w:rsidRPr="00290A04">
              <w:rPr>
                <w:rFonts w:cs="Arial"/>
                <w:sz w:val="18"/>
                <w:szCs w:val="18"/>
              </w:rPr>
              <w:t>-Dec-TXV-</w:t>
            </w:r>
            <w:proofErr w:type="spellStart"/>
            <w:r w:rsidRPr="00290A04">
              <w:rPr>
                <w:rFonts w:cs="Arial"/>
                <w:sz w:val="18"/>
                <w:szCs w:val="18"/>
              </w:rPr>
              <w:t>typ</w:t>
            </w:r>
            <w:proofErr w:type="spellEnd"/>
            <w:r>
              <w:rPr>
                <w:rFonts w:cs="Arial"/>
                <w:sz w:val="18"/>
                <w:szCs w:val="18"/>
              </w:rPr>
              <w:t>,</w:t>
            </w:r>
          </w:p>
          <w:p w14:paraId="66B9D441" w14:textId="1FDE01AC" w:rsidR="00290A04" w:rsidRPr="00B30649" w:rsidRDefault="00290A04" w:rsidP="00FD1AE3">
            <w:pPr>
              <w:jc w:val="center"/>
              <w:rPr>
                <w:rFonts w:cs="Arial"/>
                <w:sz w:val="18"/>
                <w:szCs w:val="18"/>
              </w:rPr>
            </w:pPr>
            <w:r w:rsidRPr="00290A04">
              <w:rPr>
                <w:rFonts w:cs="Arial"/>
                <w:sz w:val="18"/>
                <w:szCs w:val="18"/>
              </w:rPr>
              <w:t>RE-HV-</w:t>
            </w:r>
            <w:proofErr w:type="spellStart"/>
            <w:r w:rsidRPr="00290A04">
              <w:rPr>
                <w:rFonts w:cs="Arial"/>
                <w:sz w:val="18"/>
                <w:szCs w:val="18"/>
              </w:rPr>
              <w:t>RefChrg</w:t>
            </w:r>
            <w:proofErr w:type="spellEnd"/>
            <w:r w:rsidRPr="00290A04">
              <w:rPr>
                <w:rFonts w:cs="Arial"/>
                <w:sz w:val="18"/>
                <w:szCs w:val="18"/>
              </w:rPr>
              <w:t>-Dec-</w:t>
            </w:r>
            <w:proofErr w:type="spellStart"/>
            <w:r w:rsidRPr="00290A04">
              <w:rPr>
                <w:rFonts w:cs="Arial"/>
                <w:sz w:val="18"/>
                <w:szCs w:val="18"/>
              </w:rPr>
              <w:t>NoTXV</w:t>
            </w:r>
            <w:proofErr w:type="spellEnd"/>
            <w:r w:rsidRPr="00290A04">
              <w:rPr>
                <w:rFonts w:cs="Arial"/>
                <w:sz w:val="18"/>
                <w:szCs w:val="18"/>
              </w:rPr>
              <w:t>-</w:t>
            </w:r>
            <w:proofErr w:type="spellStart"/>
            <w:r w:rsidRPr="00290A04">
              <w:rPr>
                <w:rFonts w:cs="Arial"/>
                <w:sz w:val="18"/>
                <w:szCs w:val="18"/>
              </w:rPr>
              <w:t>typ</w:t>
            </w:r>
            <w:proofErr w:type="spellEnd"/>
          </w:p>
        </w:tc>
        <w:tc>
          <w:tcPr>
            <w:tcW w:w="2039" w:type="dxa"/>
            <w:shd w:val="clear" w:color="auto" w:fill="auto"/>
            <w:vAlign w:val="center"/>
          </w:tcPr>
          <w:p w14:paraId="66B9D442" w14:textId="77777777" w:rsidR="00CA6514" w:rsidRPr="00B30649" w:rsidRDefault="00CA6514" w:rsidP="00FD1AE3">
            <w:pPr>
              <w:jc w:val="center"/>
              <w:rPr>
                <w:rFonts w:cs="Arial"/>
                <w:sz w:val="18"/>
                <w:szCs w:val="18"/>
              </w:rPr>
            </w:pPr>
            <w:r>
              <w:rPr>
                <w:rFonts w:cs="Arial"/>
                <w:sz w:val="18"/>
                <w:szCs w:val="18"/>
              </w:rPr>
              <w:t>None</w:t>
            </w:r>
          </w:p>
        </w:tc>
        <w:tc>
          <w:tcPr>
            <w:tcW w:w="1864" w:type="dxa"/>
            <w:shd w:val="clear" w:color="auto" w:fill="auto"/>
            <w:vAlign w:val="center"/>
          </w:tcPr>
          <w:p w14:paraId="66B9D443" w14:textId="77777777" w:rsidR="00CA6514" w:rsidRPr="00B30649" w:rsidRDefault="00CA6514" w:rsidP="00FD1AE3">
            <w:pPr>
              <w:jc w:val="center"/>
              <w:rPr>
                <w:rFonts w:cs="Arial"/>
                <w:sz w:val="18"/>
                <w:szCs w:val="18"/>
              </w:rPr>
            </w:pPr>
            <w:r>
              <w:rPr>
                <w:rFonts w:cs="Arial"/>
                <w:sz w:val="18"/>
                <w:szCs w:val="18"/>
              </w:rPr>
              <w:t>None</w:t>
            </w:r>
          </w:p>
        </w:tc>
        <w:tc>
          <w:tcPr>
            <w:tcW w:w="1864" w:type="dxa"/>
            <w:shd w:val="clear" w:color="auto" w:fill="auto"/>
            <w:vAlign w:val="center"/>
          </w:tcPr>
          <w:p w14:paraId="710C8B6C" w14:textId="567B7C7B" w:rsidR="00CA6514" w:rsidRDefault="00DC2F53" w:rsidP="00FD1AE3">
            <w:pPr>
              <w:jc w:val="center"/>
              <w:rPr>
                <w:rFonts w:cs="Arial"/>
                <w:sz w:val="18"/>
                <w:szCs w:val="18"/>
              </w:rPr>
            </w:pPr>
            <w:r w:rsidRPr="00DC2F53">
              <w:rPr>
                <w:rFonts w:cs="Arial"/>
                <w:sz w:val="18"/>
                <w:szCs w:val="18"/>
              </w:rPr>
              <w:t>HV-</w:t>
            </w:r>
            <w:proofErr w:type="spellStart"/>
            <w:r w:rsidRPr="00DC2F53">
              <w:rPr>
                <w:rFonts w:cs="Arial"/>
                <w:sz w:val="18"/>
                <w:szCs w:val="18"/>
              </w:rPr>
              <w:t>ResAC</w:t>
            </w:r>
            <w:proofErr w:type="spellEnd"/>
            <w:r w:rsidRPr="00DC2F53">
              <w:rPr>
                <w:rFonts w:cs="Arial"/>
                <w:sz w:val="18"/>
                <w:szCs w:val="18"/>
              </w:rPr>
              <w:t>-</w:t>
            </w:r>
            <w:proofErr w:type="spellStart"/>
            <w:r w:rsidRPr="00DC2F53">
              <w:rPr>
                <w:rFonts w:cs="Arial"/>
                <w:sz w:val="18"/>
                <w:szCs w:val="18"/>
              </w:rPr>
              <w:t>CleanCoil</w:t>
            </w:r>
            <w:proofErr w:type="spellEnd"/>
            <w:r>
              <w:rPr>
                <w:rFonts w:cs="Arial"/>
                <w:sz w:val="18"/>
                <w:szCs w:val="18"/>
              </w:rPr>
              <w:t xml:space="preserve"> (Clean Condenser Coils – Residential)</w:t>
            </w:r>
          </w:p>
        </w:tc>
      </w:tr>
    </w:tbl>
    <w:p w14:paraId="66B9D445" w14:textId="0EF15CF2" w:rsidR="00F20084" w:rsidRDefault="00F20084" w:rsidP="001B76DB">
      <w:pPr>
        <w:rPr>
          <w:rFonts w:cstheme="minorHAnsi"/>
        </w:rPr>
      </w:pPr>
    </w:p>
    <w:p w14:paraId="66B9D446" w14:textId="77777777" w:rsidR="00E82798" w:rsidRPr="002631DC" w:rsidRDefault="00E82798" w:rsidP="00E82798">
      <w:pPr>
        <w:spacing w:before="40" w:after="40"/>
        <w:rPr>
          <w:rFonts w:cs="Arial"/>
          <w:b/>
          <w:sz w:val="26"/>
          <w:szCs w:val="26"/>
        </w:rPr>
      </w:pPr>
      <w:r w:rsidRPr="002631DC">
        <w:rPr>
          <w:rFonts w:cs="Arial"/>
          <w:b/>
          <w:sz w:val="26"/>
          <w:szCs w:val="26"/>
        </w:rPr>
        <w:t>Net to Gross</w:t>
      </w:r>
    </w:p>
    <w:p w14:paraId="66B9D447" w14:textId="77777777" w:rsidR="00E82798" w:rsidRPr="0042349B" w:rsidRDefault="00E82798" w:rsidP="00E82798">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w:t>
      </w:r>
      <w:proofErr w:type="spellStart"/>
      <w:r w:rsidRPr="0042349B">
        <w:rPr>
          <w:rFonts w:cs="Arial"/>
          <w:b w:val="0"/>
          <w:sz w:val="22"/>
          <w:szCs w:val="22"/>
        </w:rPr>
        <w:t>NTGr</w:t>
      </w:r>
      <w:proofErr w:type="spellEnd"/>
      <w:r w:rsidRPr="0042349B">
        <w:rPr>
          <w:rFonts w:cs="Arial"/>
          <w:b w:val="0"/>
          <w:sz w:val="22"/>
          <w:szCs w:val="22"/>
        </w:rPr>
        <w:t xml:space="preserve"> Values” tab on the </w:t>
      </w:r>
      <w:hyperlink r:id="rId24" w:history="1">
        <w:r w:rsidRPr="0042349B">
          <w:rPr>
            <w:rStyle w:val="Hyperlink"/>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66B9D448" w14:textId="77777777" w:rsidR="00E82798" w:rsidRDefault="00E82798" w:rsidP="00E82798"/>
    <w:p w14:paraId="66B9D449" w14:textId="77777777" w:rsidR="00E82798" w:rsidRPr="003E4AC2" w:rsidRDefault="00E82798" w:rsidP="00E82798">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66B9D44A" w14:textId="77777777" w:rsidR="00E82798" w:rsidRPr="0042349B" w:rsidRDefault="00E82798" w:rsidP="00E82798">
      <w:pPr>
        <w:spacing w:before="40" w:after="40"/>
        <w:rPr>
          <w:rFonts w:cs="Arial"/>
          <w:i/>
          <w:color w:val="FF0000"/>
          <w:sz w:val="20"/>
          <w:szCs w:val="20"/>
        </w:rPr>
      </w:pPr>
    </w:p>
    <w:p w14:paraId="66B9D44B" w14:textId="77777777" w:rsidR="00E82798" w:rsidRPr="004B1B2F" w:rsidRDefault="00E82798" w:rsidP="00E82798">
      <w:pPr>
        <w:jc w:val="center"/>
        <w:rPr>
          <w:rFonts w:asciiTheme="minorHAnsi" w:hAnsiTheme="minorHAnsi" w:cstheme="minorHAnsi"/>
          <w:b/>
          <w:bCs/>
          <w:szCs w:val="22"/>
        </w:rPr>
      </w:pPr>
      <w:bookmarkStart w:id="22" w:name="_Ref377904128"/>
      <w:r w:rsidRPr="0042349B">
        <w:rPr>
          <w:rFonts w:cs="Arial"/>
          <w:bCs/>
          <w:sz w:val="20"/>
          <w:szCs w:val="20"/>
        </w:rPr>
        <w:t xml:space="preserve">Table </w:t>
      </w:r>
      <w:bookmarkEnd w:id="22"/>
      <w:r w:rsidR="00660BD9">
        <w:rPr>
          <w:rFonts w:cs="Arial"/>
          <w:bCs/>
          <w:sz w:val="20"/>
          <w:szCs w:val="20"/>
        </w:rPr>
        <w:t>6</w:t>
      </w:r>
      <w:r>
        <w:rPr>
          <w:rFonts w:cs="Arial"/>
          <w:bCs/>
          <w:sz w:val="20"/>
          <w:szCs w:val="20"/>
        </w:rPr>
        <w:t>:</w:t>
      </w:r>
      <w:r w:rsidRPr="0042349B">
        <w:rPr>
          <w:rFonts w:cs="Arial"/>
          <w:bCs/>
          <w:sz w:val="20"/>
          <w:szCs w:val="20"/>
        </w:rPr>
        <w:t xml:space="preserve"> Net-to-Gross Ratio</w:t>
      </w:r>
    </w:p>
    <w:tbl>
      <w:tblPr>
        <w:tblStyle w:val="TableContemporary"/>
        <w:tblW w:w="4869" w:type="pct"/>
        <w:jc w:val="center"/>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510"/>
        <w:gridCol w:w="3596"/>
        <w:gridCol w:w="987"/>
        <w:gridCol w:w="1190"/>
        <w:gridCol w:w="1294"/>
        <w:gridCol w:w="748"/>
      </w:tblGrid>
      <w:tr w:rsidR="00E82798" w:rsidRPr="004B1B2F" w14:paraId="66B9D452" w14:textId="77777777" w:rsidTr="00F6551F">
        <w:trPr>
          <w:cnfStyle w:val="100000000000" w:firstRow="1" w:lastRow="0" w:firstColumn="0" w:lastColumn="0" w:oddVBand="0" w:evenVBand="0" w:oddHBand="0" w:evenHBand="0" w:firstRowFirstColumn="0" w:firstRowLastColumn="0" w:lastRowFirstColumn="0" w:lastRowLastColumn="0"/>
          <w:jc w:val="center"/>
        </w:trPr>
        <w:tc>
          <w:tcPr>
            <w:tcW w:w="810" w:type="pct"/>
            <w:shd w:val="clear" w:color="auto" w:fill="FFFFFF" w:themeFill="background1"/>
            <w:vAlign w:val="center"/>
          </w:tcPr>
          <w:p w14:paraId="66B9D44C" w14:textId="77777777" w:rsidR="00E82798" w:rsidRPr="007C0093" w:rsidRDefault="00E82798" w:rsidP="000E6F3C">
            <w:pPr>
              <w:jc w:val="center"/>
              <w:rPr>
                <w:rFonts w:cs="Arial"/>
                <w:sz w:val="18"/>
                <w:szCs w:val="18"/>
              </w:rPr>
            </w:pPr>
            <w:r w:rsidRPr="007C0093">
              <w:rPr>
                <w:rFonts w:cs="Arial"/>
                <w:sz w:val="18"/>
                <w:szCs w:val="18"/>
              </w:rPr>
              <w:t>NTGR_ID*</w:t>
            </w:r>
          </w:p>
        </w:tc>
        <w:tc>
          <w:tcPr>
            <w:tcW w:w="1928" w:type="pct"/>
            <w:shd w:val="clear" w:color="auto" w:fill="FFFFFF" w:themeFill="background1"/>
            <w:vAlign w:val="center"/>
          </w:tcPr>
          <w:p w14:paraId="66B9D44D" w14:textId="77777777" w:rsidR="00E82798" w:rsidRPr="007C0093" w:rsidRDefault="00E82798" w:rsidP="000E6F3C">
            <w:pPr>
              <w:jc w:val="center"/>
              <w:rPr>
                <w:rFonts w:cs="Arial"/>
                <w:sz w:val="18"/>
                <w:szCs w:val="18"/>
              </w:rPr>
            </w:pPr>
            <w:r w:rsidRPr="007C0093">
              <w:rPr>
                <w:rFonts w:cs="Arial"/>
                <w:sz w:val="18"/>
                <w:szCs w:val="18"/>
              </w:rPr>
              <w:t>Description*</w:t>
            </w:r>
          </w:p>
        </w:tc>
        <w:tc>
          <w:tcPr>
            <w:tcW w:w="529" w:type="pct"/>
            <w:shd w:val="clear" w:color="auto" w:fill="FFFFFF" w:themeFill="background1"/>
            <w:vAlign w:val="center"/>
          </w:tcPr>
          <w:p w14:paraId="66B9D44E" w14:textId="77777777" w:rsidR="00E82798" w:rsidRPr="007C0093" w:rsidRDefault="00E82798" w:rsidP="000E6F3C">
            <w:pPr>
              <w:jc w:val="center"/>
              <w:rPr>
                <w:rFonts w:cs="Arial"/>
                <w:sz w:val="18"/>
                <w:szCs w:val="18"/>
              </w:rPr>
            </w:pPr>
            <w:r w:rsidRPr="007C0093">
              <w:rPr>
                <w:rFonts w:cs="Arial"/>
                <w:sz w:val="18"/>
                <w:szCs w:val="18"/>
              </w:rPr>
              <w:t>Sector*</w:t>
            </w:r>
          </w:p>
        </w:tc>
        <w:tc>
          <w:tcPr>
            <w:tcW w:w="638" w:type="pct"/>
            <w:shd w:val="clear" w:color="auto" w:fill="FFFFFF" w:themeFill="background1"/>
            <w:vAlign w:val="center"/>
          </w:tcPr>
          <w:p w14:paraId="66B9D44F" w14:textId="77777777" w:rsidR="00E82798" w:rsidRPr="007C0093" w:rsidRDefault="00E82798" w:rsidP="000E6F3C">
            <w:pPr>
              <w:jc w:val="center"/>
              <w:rPr>
                <w:rFonts w:cs="Arial"/>
                <w:sz w:val="18"/>
                <w:szCs w:val="18"/>
              </w:rPr>
            </w:pPr>
            <w:proofErr w:type="spellStart"/>
            <w:r w:rsidRPr="007C0093">
              <w:rPr>
                <w:rFonts w:cs="Arial"/>
                <w:sz w:val="18"/>
                <w:szCs w:val="18"/>
              </w:rPr>
              <w:t>BldgType</w:t>
            </w:r>
            <w:proofErr w:type="spellEnd"/>
            <w:r w:rsidRPr="007C0093">
              <w:rPr>
                <w:rFonts w:cs="Arial"/>
                <w:sz w:val="18"/>
                <w:szCs w:val="18"/>
              </w:rPr>
              <w:t>*</w:t>
            </w:r>
          </w:p>
        </w:tc>
        <w:tc>
          <w:tcPr>
            <w:tcW w:w="694" w:type="pct"/>
            <w:shd w:val="clear" w:color="auto" w:fill="FFFFFF" w:themeFill="background1"/>
          </w:tcPr>
          <w:p w14:paraId="66B9D450" w14:textId="77777777" w:rsidR="00E82798" w:rsidRPr="007C0093" w:rsidRDefault="00E82798" w:rsidP="000E6F3C">
            <w:pPr>
              <w:jc w:val="center"/>
              <w:rPr>
                <w:rFonts w:cs="Arial"/>
                <w:sz w:val="18"/>
                <w:szCs w:val="18"/>
              </w:rPr>
            </w:pPr>
            <w:proofErr w:type="spellStart"/>
            <w:r w:rsidRPr="007C0093">
              <w:rPr>
                <w:rFonts w:cs="Arial"/>
                <w:sz w:val="18"/>
                <w:szCs w:val="18"/>
              </w:rPr>
              <w:t>ProgDelivID</w:t>
            </w:r>
            <w:proofErr w:type="spellEnd"/>
            <w:r w:rsidRPr="007C0093">
              <w:rPr>
                <w:rFonts w:cs="Arial"/>
                <w:sz w:val="18"/>
                <w:szCs w:val="18"/>
              </w:rPr>
              <w:t>*</w:t>
            </w:r>
          </w:p>
        </w:tc>
        <w:tc>
          <w:tcPr>
            <w:tcW w:w="401" w:type="pct"/>
            <w:shd w:val="clear" w:color="auto" w:fill="FFFFFF" w:themeFill="background1"/>
            <w:vAlign w:val="center"/>
          </w:tcPr>
          <w:p w14:paraId="66B9D451" w14:textId="77777777" w:rsidR="00E82798" w:rsidRPr="007C0093" w:rsidRDefault="00E82798" w:rsidP="000E6F3C">
            <w:pPr>
              <w:jc w:val="center"/>
              <w:rPr>
                <w:rFonts w:cs="Arial"/>
                <w:sz w:val="18"/>
                <w:szCs w:val="18"/>
              </w:rPr>
            </w:pPr>
            <w:r w:rsidRPr="007C0093">
              <w:rPr>
                <w:rFonts w:cs="Arial"/>
                <w:sz w:val="18"/>
                <w:szCs w:val="18"/>
              </w:rPr>
              <w:t>NTG*</w:t>
            </w:r>
          </w:p>
        </w:tc>
      </w:tr>
      <w:tr w:rsidR="00E82798" w:rsidRPr="004B1B2F" w14:paraId="66B9D459" w14:textId="77777777" w:rsidTr="00F6551F">
        <w:trPr>
          <w:cnfStyle w:val="000000100000" w:firstRow="0" w:lastRow="0" w:firstColumn="0" w:lastColumn="0" w:oddVBand="0" w:evenVBand="0" w:oddHBand="1" w:evenHBand="0" w:firstRowFirstColumn="0" w:firstRowLastColumn="0" w:lastRowFirstColumn="0" w:lastRowLastColumn="0"/>
          <w:jc w:val="center"/>
        </w:trPr>
        <w:tc>
          <w:tcPr>
            <w:tcW w:w="810" w:type="pct"/>
            <w:shd w:val="clear" w:color="auto" w:fill="FFFFFF" w:themeFill="background1"/>
            <w:vAlign w:val="center"/>
          </w:tcPr>
          <w:p w14:paraId="66B9D453" w14:textId="77777777" w:rsidR="00E82798" w:rsidRPr="007C0093" w:rsidRDefault="00E82798" w:rsidP="000E6F3C">
            <w:pPr>
              <w:jc w:val="center"/>
              <w:rPr>
                <w:rFonts w:cs="Arial"/>
                <w:color w:val="000000"/>
                <w:sz w:val="18"/>
                <w:szCs w:val="18"/>
                <w:highlight w:val="yellow"/>
              </w:rPr>
            </w:pPr>
            <w:r>
              <w:rPr>
                <w:rFonts w:cs="Arial"/>
                <w:color w:val="000000"/>
                <w:sz w:val="18"/>
                <w:szCs w:val="18"/>
              </w:rPr>
              <w:t>Res-</w:t>
            </w:r>
            <w:proofErr w:type="spellStart"/>
            <w:r>
              <w:rPr>
                <w:rFonts w:cs="Arial"/>
                <w:color w:val="000000"/>
                <w:sz w:val="18"/>
                <w:szCs w:val="18"/>
              </w:rPr>
              <w:t>sAll</w:t>
            </w:r>
            <w:proofErr w:type="spellEnd"/>
            <w:r>
              <w:rPr>
                <w:rFonts w:cs="Arial"/>
                <w:color w:val="000000"/>
                <w:sz w:val="18"/>
                <w:szCs w:val="18"/>
              </w:rPr>
              <w:t>-</w:t>
            </w:r>
            <w:proofErr w:type="spellStart"/>
            <w:r>
              <w:rPr>
                <w:rFonts w:cs="Arial"/>
                <w:color w:val="000000"/>
                <w:sz w:val="18"/>
                <w:szCs w:val="18"/>
              </w:rPr>
              <w:t>m</w:t>
            </w:r>
            <w:r w:rsidR="00E872FA">
              <w:rPr>
                <w:rFonts w:cs="Arial"/>
                <w:color w:val="000000"/>
                <w:sz w:val="18"/>
                <w:szCs w:val="18"/>
              </w:rPr>
              <w:t>HVAC</w:t>
            </w:r>
            <w:proofErr w:type="spellEnd"/>
            <w:r w:rsidR="00E872FA">
              <w:rPr>
                <w:rFonts w:cs="Arial"/>
                <w:color w:val="000000"/>
                <w:sz w:val="18"/>
                <w:szCs w:val="18"/>
              </w:rPr>
              <w:t>-RCA</w:t>
            </w:r>
          </w:p>
        </w:tc>
        <w:tc>
          <w:tcPr>
            <w:tcW w:w="1928" w:type="pct"/>
            <w:shd w:val="clear" w:color="auto" w:fill="FFFFFF" w:themeFill="background1"/>
            <w:vAlign w:val="center"/>
          </w:tcPr>
          <w:p w14:paraId="66B9D454" w14:textId="77777777" w:rsidR="00E82798" w:rsidRPr="007C0093" w:rsidRDefault="00E872FA" w:rsidP="000E6F3C">
            <w:pPr>
              <w:jc w:val="center"/>
              <w:rPr>
                <w:rFonts w:cs="Arial"/>
                <w:color w:val="000000"/>
                <w:sz w:val="18"/>
                <w:szCs w:val="18"/>
                <w:highlight w:val="yellow"/>
              </w:rPr>
            </w:pPr>
            <w:r w:rsidRPr="00E872FA">
              <w:rPr>
                <w:rFonts w:cs="Arial"/>
                <w:color w:val="000000"/>
                <w:sz w:val="18"/>
                <w:szCs w:val="18"/>
              </w:rPr>
              <w:t>HVAC Maintenance: Refrigerant Charge Adjustment (RCA)</w:t>
            </w:r>
          </w:p>
        </w:tc>
        <w:tc>
          <w:tcPr>
            <w:tcW w:w="529" w:type="pct"/>
            <w:shd w:val="clear" w:color="auto" w:fill="FFFFFF" w:themeFill="background1"/>
            <w:vAlign w:val="center"/>
          </w:tcPr>
          <w:p w14:paraId="66B9D455" w14:textId="77777777" w:rsidR="00E82798" w:rsidRPr="007C0093" w:rsidRDefault="00E82798" w:rsidP="000E6F3C">
            <w:pPr>
              <w:jc w:val="center"/>
              <w:rPr>
                <w:rFonts w:cs="Arial"/>
                <w:color w:val="000000"/>
                <w:sz w:val="18"/>
                <w:szCs w:val="18"/>
              </w:rPr>
            </w:pPr>
            <w:r w:rsidRPr="007C0093">
              <w:rPr>
                <w:rFonts w:cs="Arial"/>
                <w:color w:val="000000"/>
                <w:sz w:val="18"/>
                <w:szCs w:val="18"/>
              </w:rPr>
              <w:t>Res</w:t>
            </w:r>
          </w:p>
        </w:tc>
        <w:tc>
          <w:tcPr>
            <w:tcW w:w="638" w:type="pct"/>
            <w:shd w:val="clear" w:color="auto" w:fill="FFFFFF" w:themeFill="background1"/>
            <w:vAlign w:val="center"/>
          </w:tcPr>
          <w:p w14:paraId="66B9D456"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694" w:type="pct"/>
            <w:shd w:val="clear" w:color="auto" w:fill="FFFFFF" w:themeFill="background1"/>
            <w:vAlign w:val="center"/>
          </w:tcPr>
          <w:p w14:paraId="66B9D457" w14:textId="77777777" w:rsidR="00E82798" w:rsidRPr="007C0093" w:rsidRDefault="00E82798" w:rsidP="000E6F3C">
            <w:pPr>
              <w:jc w:val="center"/>
              <w:rPr>
                <w:rFonts w:cs="Arial"/>
                <w:color w:val="000000"/>
                <w:sz w:val="18"/>
                <w:szCs w:val="18"/>
              </w:rPr>
            </w:pPr>
            <w:proofErr w:type="spellStart"/>
            <w:r w:rsidRPr="007C0093">
              <w:rPr>
                <w:rFonts w:cs="Arial"/>
                <w:color w:val="000000"/>
                <w:sz w:val="18"/>
                <w:szCs w:val="18"/>
              </w:rPr>
              <w:t>PreReb</w:t>
            </w:r>
            <w:proofErr w:type="spellEnd"/>
          </w:p>
        </w:tc>
        <w:tc>
          <w:tcPr>
            <w:tcW w:w="401" w:type="pct"/>
            <w:shd w:val="clear" w:color="auto" w:fill="FFFFFF" w:themeFill="background1"/>
            <w:vAlign w:val="center"/>
          </w:tcPr>
          <w:p w14:paraId="66B9D458" w14:textId="77777777" w:rsidR="00E82798" w:rsidRPr="007C0093" w:rsidRDefault="00E82798" w:rsidP="000E6F3C">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r w:rsidR="003D1CE0" w:rsidRPr="004B1B2F" w14:paraId="66B9D460" w14:textId="77777777" w:rsidTr="00F6551F">
        <w:trPr>
          <w:cnfStyle w:val="000000010000" w:firstRow="0" w:lastRow="0" w:firstColumn="0" w:lastColumn="0" w:oddVBand="0" w:evenVBand="0" w:oddHBand="0" w:evenHBand="1" w:firstRowFirstColumn="0" w:firstRowLastColumn="0" w:lastRowFirstColumn="0" w:lastRowLastColumn="0"/>
          <w:jc w:val="center"/>
        </w:trPr>
        <w:tc>
          <w:tcPr>
            <w:tcW w:w="810" w:type="pct"/>
            <w:shd w:val="clear" w:color="auto" w:fill="FFFFFF" w:themeFill="background1"/>
            <w:vAlign w:val="center"/>
          </w:tcPr>
          <w:p w14:paraId="66B9D45A" w14:textId="77777777" w:rsidR="003D1CE0" w:rsidRDefault="00E872FA" w:rsidP="000E6F3C">
            <w:pPr>
              <w:jc w:val="center"/>
              <w:rPr>
                <w:rFonts w:cs="Arial"/>
                <w:color w:val="000000"/>
                <w:sz w:val="18"/>
                <w:szCs w:val="18"/>
              </w:rPr>
            </w:pPr>
            <w:r>
              <w:rPr>
                <w:rFonts w:cs="Arial"/>
                <w:color w:val="000000"/>
                <w:sz w:val="18"/>
                <w:szCs w:val="18"/>
              </w:rPr>
              <w:t>Res-Default&gt;2</w:t>
            </w:r>
          </w:p>
        </w:tc>
        <w:tc>
          <w:tcPr>
            <w:tcW w:w="1928" w:type="pct"/>
            <w:shd w:val="clear" w:color="auto" w:fill="FFFFFF" w:themeFill="background1"/>
            <w:vAlign w:val="center"/>
          </w:tcPr>
          <w:p w14:paraId="66B9D45B" w14:textId="77777777" w:rsidR="003D1CE0" w:rsidRDefault="00E872FA" w:rsidP="000E6F3C">
            <w:pPr>
              <w:jc w:val="center"/>
              <w:rPr>
                <w:rFonts w:cs="Arial"/>
                <w:color w:val="000000"/>
                <w:sz w:val="18"/>
                <w:szCs w:val="18"/>
              </w:rPr>
            </w:pPr>
            <w:r w:rsidRPr="00E872FA">
              <w:rPr>
                <w:rFonts w:cs="Arial"/>
                <w:color w:val="000000"/>
                <w:sz w:val="18"/>
                <w:szCs w:val="18"/>
              </w:rPr>
              <w:t xml:space="preserve">All other EEM with no evaluated NTGR; existing EEM with same delivery mechanism </w:t>
            </w:r>
            <w:r w:rsidRPr="00E872FA">
              <w:rPr>
                <w:rFonts w:cs="Arial"/>
                <w:color w:val="000000"/>
                <w:sz w:val="18"/>
                <w:szCs w:val="18"/>
              </w:rPr>
              <w:lastRenderedPageBreak/>
              <w:t>for more than 2 years</w:t>
            </w:r>
          </w:p>
        </w:tc>
        <w:tc>
          <w:tcPr>
            <w:tcW w:w="529" w:type="pct"/>
            <w:shd w:val="clear" w:color="auto" w:fill="FFFFFF" w:themeFill="background1"/>
            <w:vAlign w:val="center"/>
          </w:tcPr>
          <w:p w14:paraId="66B9D45C" w14:textId="77777777" w:rsidR="003D1CE0" w:rsidRPr="007C0093" w:rsidRDefault="00E872FA" w:rsidP="000E6F3C">
            <w:pPr>
              <w:jc w:val="center"/>
              <w:rPr>
                <w:rFonts w:cs="Arial"/>
                <w:color w:val="000000"/>
                <w:sz w:val="18"/>
                <w:szCs w:val="18"/>
              </w:rPr>
            </w:pPr>
            <w:r>
              <w:rPr>
                <w:rFonts w:cs="Arial"/>
                <w:color w:val="000000"/>
                <w:sz w:val="18"/>
                <w:szCs w:val="18"/>
              </w:rPr>
              <w:lastRenderedPageBreak/>
              <w:t>Res</w:t>
            </w:r>
          </w:p>
        </w:tc>
        <w:tc>
          <w:tcPr>
            <w:tcW w:w="638" w:type="pct"/>
            <w:shd w:val="clear" w:color="auto" w:fill="FFFFFF" w:themeFill="background1"/>
            <w:vAlign w:val="center"/>
          </w:tcPr>
          <w:p w14:paraId="66B9D45D"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694" w:type="pct"/>
            <w:shd w:val="clear" w:color="auto" w:fill="FFFFFF" w:themeFill="background1"/>
            <w:vAlign w:val="center"/>
          </w:tcPr>
          <w:p w14:paraId="66B9D45E"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401" w:type="pct"/>
            <w:shd w:val="clear" w:color="auto" w:fill="FFFFFF" w:themeFill="background1"/>
            <w:vAlign w:val="center"/>
          </w:tcPr>
          <w:p w14:paraId="66B9D45F" w14:textId="77777777" w:rsidR="003D1CE0" w:rsidRPr="007C0093" w:rsidRDefault="00E872FA" w:rsidP="000E6F3C">
            <w:pPr>
              <w:jc w:val="center"/>
              <w:rPr>
                <w:rFonts w:cs="Arial"/>
                <w:color w:val="000000"/>
                <w:sz w:val="18"/>
                <w:szCs w:val="18"/>
              </w:rPr>
            </w:pPr>
            <w:r>
              <w:rPr>
                <w:rFonts w:cs="Arial"/>
                <w:color w:val="000000"/>
                <w:sz w:val="18"/>
                <w:szCs w:val="18"/>
              </w:rPr>
              <w:t>0.55</w:t>
            </w:r>
          </w:p>
        </w:tc>
      </w:tr>
    </w:tbl>
    <w:p w14:paraId="66B9D461" w14:textId="77777777" w:rsidR="00E82798" w:rsidRPr="004B1B2F" w:rsidRDefault="00E82798" w:rsidP="00F6551F">
      <w:pPr>
        <w:rPr>
          <w:rFonts w:asciiTheme="minorHAnsi" w:hAnsiTheme="minorHAnsi" w:cstheme="minorHAnsi"/>
          <w:sz w:val="20"/>
          <w:szCs w:val="20"/>
        </w:rPr>
      </w:pPr>
      <w:r w:rsidRPr="004B1B2F">
        <w:rPr>
          <w:rFonts w:asciiTheme="minorHAnsi" w:hAnsiTheme="minorHAnsi" w:cstheme="minorHAnsi"/>
          <w:sz w:val="20"/>
          <w:szCs w:val="20"/>
        </w:rPr>
        <w:lastRenderedPageBreak/>
        <w:t>*Denotes that the column is taken from the DEER NTG Table.</w:t>
      </w:r>
    </w:p>
    <w:p w14:paraId="66B9D462" w14:textId="77777777" w:rsidR="00E82798" w:rsidRPr="004B1B2F" w:rsidRDefault="00E82798" w:rsidP="00E82798">
      <w:pPr>
        <w:spacing w:before="40" w:after="40"/>
        <w:rPr>
          <w:rFonts w:ascii="Helv" w:eastAsiaTheme="minorHAnsi" w:hAnsi="Helv" w:cs="Helv"/>
          <w:iCs/>
          <w:color w:val="000000"/>
          <w:szCs w:val="22"/>
        </w:rPr>
      </w:pPr>
    </w:p>
    <w:p w14:paraId="66B9D463" w14:textId="77777777" w:rsidR="00E82798" w:rsidRPr="002631DC" w:rsidRDefault="00E82798" w:rsidP="00E82798">
      <w:pPr>
        <w:spacing w:before="40" w:after="40"/>
        <w:rPr>
          <w:rFonts w:cs="Arial"/>
          <w:b/>
          <w:sz w:val="26"/>
          <w:szCs w:val="26"/>
        </w:rPr>
      </w:pPr>
      <w:r w:rsidRPr="002631DC">
        <w:rPr>
          <w:rFonts w:cs="Arial"/>
          <w:b/>
          <w:sz w:val="26"/>
          <w:szCs w:val="26"/>
        </w:rPr>
        <w:t>Installation Rate (GSIA)</w:t>
      </w:r>
    </w:p>
    <w:p w14:paraId="66B9D464" w14:textId="77777777" w:rsidR="00E82798" w:rsidRPr="004B1B2F" w:rsidRDefault="00E82798" w:rsidP="00E82798">
      <w:pPr>
        <w:spacing w:before="40" w:after="40"/>
        <w:rPr>
          <w:rFonts w:asciiTheme="minorHAnsi" w:hAnsiTheme="minorHAnsi" w:cstheme="minorHAnsi"/>
          <w:szCs w:val="22"/>
        </w:rPr>
      </w:pPr>
      <w:r w:rsidRPr="0042349B">
        <w:rPr>
          <w:rFonts w:cs="Arial"/>
          <w:szCs w:val="22"/>
        </w:rPr>
        <w:t xml:space="preserve">The installation rate (IR) is identified in the calculation attachment. This value is obtained from the support table available in </w:t>
      </w:r>
      <w:proofErr w:type="spellStart"/>
      <w:r w:rsidRPr="0042349B">
        <w:rPr>
          <w:rFonts w:cs="Arial"/>
          <w:szCs w:val="22"/>
        </w:rPr>
        <w:t>READi</w:t>
      </w:r>
      <w:proofErr w:type="spellEnd"/>
      <w:r w:rsidRPr="0042349B">
        <w:rPr>
          <w:rFonts w:cs="Arial"/>
          <w:szCs w:val="22"/>
        </w:rPr>
        <w:t xml:space="preserve">. Currently there is no versioning on the installation rate table. To address appropriate selection of the installation rate the date of the </w:t>
      </w:r>
      <w:proofErr w:type="spellStart"/>
      <w:r w:rsidRPr="0042349B">
        <w:rPr>
          <w:rFonts w:cs="Arial"/>
          <w:szCs w:val="22"/>
        </w:rPr>
        <w:t>workpaper</w:t>
      </w:r>
      <w:proofErr w:type="spellEnd"/>
      <w:r w:rsidRPr="0042349B">
        <w:rPr>
          <w:rFonts w:cs="Arial"/>
          <w:szCs w:val="22"/>
        </w:rPr>
        <w:t xml:space="preserve">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660BD9">
        <w:rPr>
          <w:rFonts w:cs="Arial"/>
          <w:szCs w:val="22"/>
        </w:rPr>
        <w:t>7</w:t>
      </w:r>
      <w:r w:rsidRPr="0042349B">
        <w:rPr>
          <w:rFonts w:cs="Arial"/>
          <w:szCs w:val="22"/>
        </w:rPr>
        <w:t xml:space="preserve"> below.</w:t>
      </w:r>
    </w:p>
    <w:p w14:paraId="66B9D465" w14:textId="77777777" w:rsidR="00E82798" w:rsidRPr="004B1B2F" w:rsidRDefault="00E82798" w:rsidP="00E82798">
      <w:pPr>
        <w:spacing w:before="40" w:after="40"/>
        <w:rPr>
          <w:rFonts w:asciiTheme="minorHAnsi" w:hAnsiTheme="minorHAnsi" w:cstheme="minorHAnsi"/>
          <w:szCs w:val="22"/>
        </w:rPr>
      </w:pPr>
    </w:p>
    <w:p w14:paraId="66B9D466" w14:textId="77777777" w:rsidR="00E82798" w:rsidRPr="0042349B" w:rsidRDefault="00E82798" w:rsidP="00E82798">
      <w:pPr>
        <w:jc w:val="center"/>
        <w:rPr>
          <w:rFonts w:cs="Arial"/>
          <w:bCs/>
          <w:sz w:val="20"/>
          <w:szCs w:val="20"/>
        </w:rPr>
      </w:pPr>
      <w:bookmarkStart w:id="23" w:name="_Ref377965904"/>
      <w:r w:rsidRPr="0042349B">
        <w:rPr>
          <w:rFonts w:cs="Arial"/>
          <w:bCs/>
          <w:sz w:val="20"/>
          <w:szCs w:val="20"/>
        </w:rPr>
        <w:t xml:space="preserve">Table </w:t>
      </w:r>
      <w:bookmarkEnd w:id="23"/>
      <w:r w:rsidR="00660BD9">
        <w:rPr>
          <w:rFonts w:cs="Arial"/>
          <w:bCs/>
          <w:sz w:val="20"/>
          <w:szCs w:val="20"/>
        </w:rPr>
        <w:t>7</w:t>
      </w:r>
      <w:r w:rsidRPr="0042349B">
        <w:rPr>
          <w:rFonts w:cs="Arial"/>
          <w:bCs/>
          <w:sz w:val="20"/>
          <w:szCs w:val="20"/>
        </w:rPr>
        <w:t>: Installation Rate</w:t>
      </w:r>
    </w:p>
    <w:tbl>
      <w:tblPr>
        <w:tblStyle w:val="TableContemporary"/>
        <w:tblW w:w="4381" w:type="pct"/>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325"/>
        <w:gridCol w:w="1689"/>
        <w:gridCol w:w="1283"/>
        <w:gridCol w:w="1602"/>
        <w:gridCol w:w="1294"/>
        <w:gridCol w:w="1197"/>
      </w:tblGrid>
      <w:tr w:rsidR="00E82798" w:rsidRPr="004B1B2F" w14:paraId="66B9D46D" w14:textId="77777777" w:rsidTr="0096005D">
        <w:trPr>
          <w:cnfStyle w:val="100000000000" w:firstRow="1" w:lastRow="0" w:firstColumn="0" w:lastColumn="0" w:oddVBand="0" w:evenVBand="0" w:oddHBand="0" w:evenHBand="0" w:firstRowFirstColumn="0" w:firstRowLastColumn="0" w:lastRowFirstColumn="0" w:lastRowLastColumn="0"/>
          <w:jc w:val="center"/>
        </w:trPr>
        <w:tc>
          <w:tcPr>
            <w:tcW w:w="791" w:type="pct"/>
            <w:shd w:val="clear" w:color="auto" w:fill="FFFFFF" w:themeFill="background1"/>
            <w:vAlign w:val="center"/>
          </w:tcPr>
          <w:p w14:paraId="66B9D467" w14:textId="77777777" w:rsidR="00E82798" w:rsidRPr="007C0093" w:rsidRDefault="00E82798" w:rsidP="000E6F3C">
            <w:pPr>
              <w:jc w:val="center"/>
              <w:rPr>
                <w:rFonts w:cs="Arial"/>
                <w:sz w:val="18"/>
                <w:szCs w:val="18"/>
              </w:rPr>
            </w:pPr>
            <w:r w:rsidRPr="007C0093">
              <w:rPr>
                <w:rFonts w:cs="Arial"/>
                <w:sz w:val="18"/>
                <w:szCs w:val="18"/>
              </w:rPr>
              <w:t>GSIA_ID*</w:t>
            </w:r>
          </w:p>
        </w:tc>
        <w:tc>
          <w:tcPr>
            <w:tcW w:w="1008" w:type="pct"/>
            <w:shd w:val="clear" w:color="auto" w:fill="FFFFFF" w:themeFill="background1"/>
            <w:vAlign w:val="center"/>
          </w:tcPr>
          <w:p w14:paraId="66B9D468" w14:textId="77777777" w:rsidR="00E82798" w:rsidRPr="007C0093" w:rsidRDefault="00E82798" w:rsidP="000E6F3C">
            <w:pPr>
              <w:jc w:val="center"/>
              <w:rPr>
                <w:rFonts w:cs="Arial"/>
                <w:sz w:val="18"/>
                <w:szCs w:val="18"/>
              </w:rPr>
            </w:pPr>
            <w:r w:rsidRPr="007C0093">
              <w:rPr>
                <w:rFonts w:cs="Arial"/>
                <w:sz w:val="18"/>
                <w:szCs w:val="18"/>
              </w:rPr>
              <w:t>Description*</w:t>
            </w:r>
          </w:p>
        </w:tc>
        <w:tc>
          <w:tcPr>
            <w:tcW w:w="766" w:type="pct"/>
            <w:shd w:val="clear" w:color="auto" w:fill="FFFFFF" w:themeFill="background1"/>
            <w:vAlign w:val="center"/>
          </w:tcPr>
          <w:p w14:paraId="66B9D469" w14:textId="77777777" w:rsidR="00E82798" w:rsidRPr="007C0093" w:rsidRDefault="00E82798" w:rsidP="000E6F3C">
            <w:pPr>
              <w:jc w:val="center"/>
              <w:rPr>
                <w:rFonts w:cs="Arial"/>
                <w:sz w:val="18"/>
                <w:szCs w:val="18"/>
              </w:rPr>
            </w:pPr>
            <w:r w:rsidRPr="007C0093">
              <w:rPr>
                <w:rFonts w:cs="Arial"/>
                <w:sz w:val="18"/>
                <w:szCs w:val="18"/>
              </w:rPr>
              <w:t>Sector*</w:t>
            </w:r>
          </w:p>
        </w:tc>
        <w:tc>
          <w:tcPr>
            <w:tcW w:w="956" w:type="pct"/>
            <w:shd w:val="clear" w:color="auto" w:fill="FFFFFF" w:themeFill="background1"/>
            <w:vAlign w:val="center"/>
          </w:tcPr>
          <w:p w14:paraId="66B9D46A" w14:textId="77777777" w:rsidR="00E82798" w:rsidRPr="007C0093" w:rsidRDefault="00E82798" w:rsidP="000E6F3C">
            <w:pPr>
              <w:jc w:val="center"/>
              <w:rPr>
                <w:rFonts w:cs="Arial"/>
                <w:sz w:val="18"/>
                <w:szCs w:val="18"/>
              </w:rPr>
            </w:pPr>
            <w:proofErr w:type="spellStart"/>
            <w:r w:rsidRPr="007C0093">
              <w:rPr>
                <w:rFonts w:cs="Arial"/>
                <w:sz w:val="18"/>
                <w:szCs w:val="18"/>
              </w:rPr>
              <w:t>BldgType</w:t>
            </w:r>
            <w:proofErr w:type="spellEnd"/>
            <w:r w:rsidRPr="007C0093">
              <w:rPr>
                <w:rFonts w:cs="Arial"/>
                <w:sz w:val="18"/>
                <w:szCs w:val="18"/>
              </w:rPr>
              <w:t>*</w:t>
            </w:r>
          </w:p>
        </w:tc>
        <w:tc>
          <w:tcPr>
            <w:tcW w:w="772" w:type="pct"/>
            <w:shd w:val="clear" w:color="auto" w:fill="FFFFFF" w:themeFill="background1"/>
          </w:tcPr>
          <w:p w14:paraId="66B9D46B" w14:textId="77777777" w:rsidR="00E82798" w:rsidRPr="007C0093" w:rsidRDefault="00E82798" w:rsidP="000E6F3C">
            <w:pPr>
              <w:jc w:val="center"/>
              <w:rPr>
                <w:rFonts w:cs="Arial"/>
                <w:sz w:val="18"/>
                <w:szCs w:val="18"/>
              </w:rPr>
            </w:pPr>
            <w:proofErr w:type="spellStart"/>
            <w:r w:rsidRPr="007C0093">
              <w:rPr>
                <w:rFonts w:cs="Arial"/>
                <w:sz w:val="18"/>
                <w:szCs w:val="18"/>
              </w:rPr>
              <w:t>ProgDelivID</w:t>
            </w:r>
            <w:proofErr w:type="spellEnd"/>
            <w:r w:rsidRPr="007C0093">
              <w:rPr>
                <w:rFonts w:cs="Arial"/>
                <w:sz w:val="18"/>
                <w:szCs w:val="18"/>
              </w:rPr>
              <w:t>*</w:t>
            </w:r>
          </w:p>
        </w:tc>
        <w:tc>
          <w:tcPr>
            <w:tcW w:w="707" w:type="pct"/>
            <w:shd w:val="clear" w:color="auto" w:fill="FFFFFF" w:themeFill="background1"/>
            <w:vAlign w:val="center"/>
          </w:tcPr>
          <w:p w14:paraId="66B9D46C" w14:textId="77777777" w:rsidR="00E82798" w:rsidRPr="007C0093" w:rsidRDefault="00E82798" w:rsidP="000E6F3C">
            <w:pPr>
              <w:jc w:val="center"/>
              <w:rPr>
                <w:rFonts w:cs="Arial"/>
                <w:sz w:val="18"/>
                <w:szCs w:val="18"/>
              </w:rPr>
            </w:pPr>
            <w:proofErr w:type="spellStart"/>
            <w:r w:rsidRPr="007C0093">
              <w:rPr>
                <w:rFonts w:cs="Arial"/>
                <w:sz w:val="18"/>
                <w:szCs w:val="18"/>
              </w:rPr>
              <w:t>GSIAValue</w:t>
            </w:r>
            <w:proofErr w:type="spellEnd"/>
            <w:r w:rsidRPr="007C0093">
              <w:rPr>
                <w:rFonts w:cs="Arial"/>
                <w:sz w:val="18"/>
                <w:szCs w:val="18"/>
              </w:rPr>
              <w:t>*</w:t>
            </w:r>
          </w:p>
        </w:tc>
      </w:tr>
      <w:tr w:rsidR="00E82798" w:rsidRPr="004B1B2F" w14:paraId="66B9D474" w14:textId="77777777" w:rsidTr="0096005D">
        <w:trPr>
          <w:cnfStyle w:val="000000100000" w:firstRow="0" w:lastRow="0" w:firstColumn="0" w:lastColumn="0" w:oddVBand="0" w:evenVBand="0" w:oddHBand="1" w:evenHBand="0" w:firstRowFirstColumn="0" w:firstRowLastColumn="0" w:lastRowFirstColumn="0" w:lastRowLastColumn="0"/>
          <w:jc w:val="center"/>
        </w:trPr>
        <w:tc>
          <w:tcPr>
            <w:tcW w:w="791" w:type="pct"/>
            <w:shd w:val="clear" w:color="auto" w:fill="FFFFFF" w:themeFill="background1"/>
            <w:vAlign w:val="center"/>
          </w:tcPr>
          <w:p w14:paraId="66B9D46E" w14:textId="77777777" w:rsidR="00E82798" w:rsidRPr="007C0093" w:rsidRDefault="00E82798" w:rsidP="00E872FA">
            <w:pPr>
              <w:jc w:val="center"/>
              <w:rPr>
                <w:rFonts w:cs="Arial"/>
                <w:color w:val="000000"/>
                <w:sz w:val="18"/>
                <w:szCs w:val="18"/>
              </w:rPr>
            </w:pPr>
            <w:r>
              <w:rPr>
                <w:rFonts w:cs="Arial"/>
                <w:color w:val="000000"/>
                <w:sz w:val="18"/>
                <w:szCs w:val="18"/>
              </w:rPr>
              <w:t>Res-</w:t>
            </w:r>
            <w:r w:rsidR="00E872FA">
              <w:rPr>
                <w:rFonts w:cs="Arial"/>
                <w:color w:val="000000"/>
                <w:sz w:val="18"/>
                <w:szCs w:val="18"/>
              </w:rPr>
              <w:t>RCA</w:t>
            </w:r>
            <w:r>
              <w:rPr>
                <w:rFonts w:cs="Arial"/>
                <w:color w:val="000000"/>
                <w:sz w:val="18"/>
                <w:szCs w:val="18"/>
              </w:rPr>
              <w:t>-PGE</w:t>
            </w:r>
          </w:p>
        </w:tc>
        <w:tc>
          <w:tcPr>
            <w:tcW w:w="1008" w:type="pct"/>
            <w:shd w:val="clear" w:color="auto" w:fill="FFFFFF" w:themeFill="background1"/>
            <w:vAlign w:val="center"/>
          </w:tcPr>
          <w:p w14:paraId="66B9D46F" w14:textId="77777777" w:rsidR="00E82798" w:rsidRPr="007C0093" w:rsidRDefault="00E872FA" w:rsidP="000E6F3C">
            <w:pPr>
              <w:jc w:val="center"/>
              <w:rPr>
                <w:rFonts w:cs="Arial"/>
                <w:color w:val="000000"/>
                <w:sz w:val="18"/>
                <w:szCs w:val="18"/>
              </w:rPr>
            </w:pPr>
            <w:r w:rsidRPr="00E872FA">
              <w:rPr>
                <w:rFonts w:cs="Arial"/>
                <w:color w:val="000000"/>
                <w:sz w:val="18"/>
                <w:szCs w:val="18"/>
              </w:rPr>
              <w:t>Residential Refrigerant Charge &amp; Airflow Adjustment; Annual Installation Rate</w:t>
            </w:r>
          </w:p>
        </w:tc>
        <w:tc>
          <w:tcPr>
            <w:tcW w:w="766" w:type="pct"/>
            <w:shd w:val="clear" w:color="auto" w:fill="FFFFFF" w:themeFill="background1"/>
            <w:vAlign w:val="center"/>
          </w:tcPr>
          <w:p w14:paraId="66B9D470" w14:textId="77777777" w:rsidR="00E82798" w:rsidRPr="007C0093" w:rsidRDefault="00E82798" w:rsidP="000E6F3C">
            <w:pPr>
              <w:jc w:val="center"/>
              <w:rPr>
                <w:rFonts w:cs="Arial"/>
                <w:color w:val="000000"/>
                <w:sz w:val="18"/>
                <w:szCs w:val="18"/>
              </w:rPr>
            </w:pPr>
            <w:r>
              <w:rPr>
                <w:rFonts w:cs="Arial"/>
                <w:color w:val="000000"/>
                <w:sz w:val="18"/>
                <w:szCs w:val="18"/>
              </w:rPr>
              <w:t>Res</w:t>
            </w:r>
          </w:p>
        </w:tc>
        <w:tc>
          <w:tcPr>
            <w:tcW w:w="956" w:type="pct"/>
            <w:shd w:val="clear" w:color="auto" w:fill="FFFFFF" w:themeFill="background1"/>
            <w:vAlign w:val="center"/>
          </w:tcPr>
          <w:p w14:paraId="66B9D471"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772" w:type="pct"/>
            <w:shd w:val="clear" w:color="auto" w:fill="FFFFFF" w:themeFill="background1"/>
            <w:vAlign w:val="center"/>
          </w:tcPr>
          <w:p w14:paraId="66B9D472" w14:textId="77777777" w:rsidR="00E82798" w:rsidRPr="007C0093" w:rsidRDefault="00E872FA" w:rsidP="000E6F3C">
            <w:pPr>
              <w:jc w:val="center"/>
              <w:rPr>
                <w:rFonts w:cs="Arial"/>
                <w:color w:val="000000"/>
                <w:sz w:val="18"/>
                <w:szCs w:val="18"/>
              </w:rPr>
            </w:pPr>
            <w:proofErr w:type="spellStart"/>
            <w:r w:rsidRPr="00E872FA">
              <w:rPr>
                <w:rFonts w:cs="Arial"/>
                <w:color w:val="000000"/>
                <w:sz w:val="18"/>
                <w:szCs w:val="18"/>
              </w:rPr>
              <w:t>NonUpStrm</w:t>
            </w:r>
            <w:proofErr w:type="spellEnd"/>
          </w:p>
        </w:tc>
        <w:tc>
          <w:tcPr>
            <w:tcW w:w="707" w:type="pct"/>
            <w:shd w:val="clear" w:color="auto" w:fill="FFFFFF" w:themeFill="background1"/>
            <w:vAlign w:val="center"/>
          </w:tcPr>
          <w:p w14:paraId="66B9D473" w14:textId="77777777" w:rsidR="00E82798" w:rsidRPr="007C0093" w:rsidRDefault="00E872FA" w:rsidP="000E6F3C">
            <w:pPr>
              <w:jc w:val="center"/>
              <w:rPr>
                <w:rFonts w:cs="Arial"/>
                <w:color w:val="000000"/>
                <w:sz w:val="18"/>
                <w:szCs w:val="18"/>
              </w:rPr>
            </w:pPr>
            <w:r>
              <w:rPr>
                <w:rFonts w:cs="Arial"/>
                <w:color w:val="000000"/>
                <w:sz w:val="18"/>
                <w:szCs w:val="18"/>
              </w:rPr>
              <w:t>0.5</w:t>
            </w:r>
            <w:r w:rsidR="00E82798">
              <w:rPr>
                <w:rFonts w:cs="Arial"/>
                <w:color w:val="000000"/>
                <w:sz w:val="18"/>
                <w:szCs w:val="18"/>
              </w:rPr>
              <w:t>4</w:t>
            </w:r>
          </w:p>
        </w:tc>
      </w:tr>
      <w:tr w:rsidR="00E872FA" w:rsidRPr="004B1B2F" w14:paraId="66B9D47B" w14:textId="77777777" w:rsidTr="0096005D">
        <w:trPr>
          <w:cnfStyle w:val="000000010000" w:firstRow="0" w:lastRow="0" w:firstColumn="0" w:lastColumn="0" w:oddVBand="0" w:evenVBand="0" w:oddHBand="0" w:evenHBand="1" w:firstRowFirstColumn="0" w:firstRowLastColumn="0" w:lastRowFirstColumn="0" w:lastRowLastColumn="0"/>
          <w:jc w:val="center"/>
        </w:trPr>
        <w:tc>
          <w:tcPr>
            <w:tcW w:w="791" w:type="pct"/>
            <w:shd w:val="clear" w:color="auto" w:fill="FFFFFF" w:themeFill="background1"/>
            <w:vAlign w:val="center"/>
          </w:tcPr>
          <w:p w14:paraId="66B9D475" w14:textId="77777777" w:rsidR="00E872FA" w:rsidRDefault="00E872FA" w:rsidP="00E872FA">
            <w:pPr>
              <w:jc w:val="center"/>
              <w:rPr>
                <w:rFonts w:cs="Arial"/>
                <w:color w:val="000000"/>
                <w:sz w:val="18"/>
                <w:szCs w:val="18"/>
              </w:rPr>
            </w:pPr>
            <w:r>
              <w:rPr>
                <w:rFonts w:cs="Arial"/>
                <w:color w:val="000000"/>
                <w:sz w:val="18"/>
                <w:szCs w:val="18"/>
              </w:rPr>
              <w:t>Def-GSIA</w:t>
            </w:r>
          </w:p>
        </w:tc>
        <w:tc>
          <w:tcPr>
            <w:tcW w:w="1008" w:type="pct"/>
            <w:shd w:val="clear" w:color="auto" w:fill="FFFFFF" w:themeFill="background1"/>
            <w:vAlign w:val="center"/>
          </w:tcPr>
          <w:p w14:paraId="66B9D476" w14:textId="77777777" w:rsidR="00E872FA" w:rsidRPr="00E872FA" w:rsidRDefault="00E872FA" w:rsidP="000E6F3C">
            <w:pPr>
              <w:jc w:val="center"/>
              <w:rPr>
                <w:rFonts w:cs="Arial"/>
                <w:color w:val="000000"/>
                <w:sz w:val="18"/>
                <w:szCs w:val="18"/>
              </w:rPr>
            </w:pPr>
            <w:r>
              <w:rPr>
                <w:rFonts w:cs="Arial"/>
                <w:color w:val="000000"/>
                <w:sz w:val="18"/>
                <w:szCs w:val="18"/>
              </w:rPr>
              <w:t>Default GSIA values</w:t>
            </w:r>
          </w:p>
        </w:tc>
        <w:tc>
          <w:tcPr>
            <w:tcW w:w="766" w:type="pct"/>
            <w:shd w:val="clear" w:color="auto" w:fill="FFFFFF" w:themeFill="background1"/>
            <w:vAlign w:val="center"/>
          </w:tcPr>
          <w:p w14:paraId="66B9D477" w14:textId="77777777" w:rsidR="00E872FA" w:rsidRDefault="00E872FA" w:rsidP="000E6F3C">
            <w:pPr>
              <w:jc w:val="center"/>
              <w:rPr>
                <w:rFonts w:cs="Arial"/>
                <w:color w:val="000000"/>
                <w:sz w:val="18"/>
                <w:szCs w:val="18"/>
              </w:rPr>
            </w:pPr>
            <w:r>
              <w:rPr>
                <w:rFonts w:cs="Arial"/>
                <w:color w:val="000000"/>
                <w:sz w:val="18"/>
                <w:szCs w:val="18"/>
              </w:rPr>
              <w:t>Any</w:t>
            </w:r>
          </w:p>
        </w:tc>
        <w:tc>
          <w:tcPr>
            <w:tcW w:w="956" w:type="pct"/>
            <w:shd w:val="clear" w:color="auto" w:fill="FFFFFF" w:themeFill="background1"/>
            <w:vAlign w:val="center"/>
          </w:tcPr>
          <w:p w14:paraId="66B9D478" w14:textId="77777777" w:rsidR="00E872FA" w:rsidRPr="007C0093" w:rsidRDefault="00E872FA" w:rsidP="000E6F3C">
            <w:pPr>
              <w:jc w:val="center"/>
              <w:rPr>
                <w:rFonts w:cs="Arial"/>
                <w:color w:val="000000"/>
                <w:sz w:val="18"/>
                <w:szCs w:val="18"/>
              </w:rPr>
            </w:pPr>
            <w:r>
              <w:rPr>
                <w:rFonts w:cs="Arial"/>
                <w:color w:val="000000"/>
                <w:sz w:val="18"/>
                <w:szCs w:val="18"/>
              </w:rPr>
              <w:t>Any</w:t>
            </w:r>
          </w:p>
        </w:tc>
        <w:tc>
          <w:tcPr>
            <w:tcW w:w="772" w:type="pct"/>
            <w:shd w:val="clear" w:color="auto" w:fill="FFFFFF" w:themeFill="background1"/>
            <w:vAlign w:val="center"/>
          </w:tcPr>
          <w:p w14:paraId="66B9D479" w14:textId="77777777" w:rsidR="00E872FA" w:rsidRPr="00E872FA" w:rsidRDefault="00E872FA" w:rsidP="000E6F3C">
            <w:pPr>
              <w:jc w:val="center"/>
              <w:rPr>
                <w:rFonts w:cs="Arial"/>
                <w:color w:val="000000"/>
                <w:sz w:val="18"/>
                <w:szCs w:val="18"/>
              </w:rPr>
            </w:pPr>
            <w:r>
              <w:rPr>
                <w:rFonts w:cs="Arial"/>
                <w:color w:val="000000"/>
                <w:sz w:val="18"/>
                <w:szCs w:val="18"/>
              </w:rPr>
              <w:t>Any</w:t>
            </w:r>
          </w:p>
        </w:tc>
        <w:tc>
          <w:tcPr>
            <w:tcW w:w="707" w:type="pct"/>
            <w:shd w:val="clear" w:color="auto" w:fill="FFFFFF" w:themeFill="background1"/>
            <w:vAlign w:val="center"/>
          </w:tcPr>
          <w:p w14:paraId="66B9D47A" w14:textId="77777777" w:rsidR="00E872FA" w:rsidRDefault="00E872FA" w:rsidP="000E6F3C">
            <w:pPr>
              <w:jc w:val="center"/>
              <w:rPr>
                <w:rFonts w:cs="Arial"/>
                <w:color w:val="000000"/>
                <w:sz w:val="18"/>
                <w:szCs w:val="18"/>
              </w:rPr>
            </w:pPr>
            <w:r>
              <w:rPr>
                <w:rFonts w:cs="Arial"/>
                <w:color w:val="000000"/>
                <w:sz w:val="18"/>
                <w:szCs w:val="18"/>
              </w:rPr>
              <w:t>1.0</w:t>
            </w:r>
          </w:p>
        </w:tc>
      </w:tr>
    </w:tbl>
    <w:p w14:paraId="66B9D47C" w14:textId="77777777" w:rsidR="00E82798" w:rsidRPr="004B1B2F" w:rsidRDefault="00E82798" w:rsidP="00E82798">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66B9D47D" w14:textId="77777777" w:rsidR="00E82798" w:rsidRPr="004B1B2F" w:rsidRDefault="00E82798" w:rsidP="00E82798">
      <w:pPr>
        <w:spacing w:before="40" w:after="40"/>
        <w:rPr>
          <w:rFonts w:asciiTheme="minorHAnsi" w:hAnsiTheme="minorHAnsi" w:cstheme="minorHAnsi"/>
          <w:b/>
          <w:szCs w:val="22"/>
        </w:rPr>
      </w:pPr>
    </w:p>
    <w:p w14:paraId="66B9D47E" w14:textId="77777777" w:rsidR="00E82798" w:rsidRPr="002631DC" w:rsidRDefault="00E82798" w:rsidP="00E82798">
      <w:pPr>
        <w:spacing w:before="40" w:after="40"/>
        <w:rPr>
          <w:rFonts w:cs="Arial"/>
        </w:rPr>
      </w:pPr>
      <w:r w:rsidRPr="002631DC">
        <w:rPr>
          <w:rFonts w:cs="Arial"/>
          <w:b/>
        </w:rPr>
        <w:t>Spillage Rate</w:t>
      </w:r>
    </w:p>
    <w:p w14:paraId="66B9D47F" w14:textId="77777777" w:rsidR="00E82798" w:rsidRPr="002631DC" w:rsidRDefault="00E82798" w:rsidP="00E82798">
      <w:pPr>
        <w:spacing w:before="40" w:after="40"/>
        <w:rPr>
          <w:rFonts w:cs="Arial"/>
          <w:szCs w:val="22"/>
        </w:rPr>
      </w:pPr>
      <w:r w:rsidRPr="002631DC">
        <w:rPr>
          <w:rFonts w:cs="Arial"/>
          <w:szCs w:val="22"/>
        </w:rPr>
        <w:t xml:space="preserve">Spillage rate will also be applied to measures however the values will not be tracked in the </w:t>
      </w:r>
      <w:proofErr w:type="spellStart"/>
      <w:r w:rsidRPr="002631DC">
        <w:rPr>
          <w:rFonts w:cs="Arial"/>
          <w:szCs w:val="22"/>
        </w:rPr>
        <w:t>workpapers</w:t>
      </w:r>
      <w:proofErr w:type="spellEnd"/>
      <w:r w:rsidRPr="002631DC">
        <w:rPr>
          <w:rFonts w:cs="Arial"/>
          <w:szCs w:val="22"/>
        </w:rPr>
        <w:t>. The spillage rate will be tracked in an external table to be supplied to the Energy Division.</w:t>
      </w:r>
    </w:p>
    <w:p w14:paraId="66B9D480" w14:textId="77777777" w:rsidR="00E82798" w:rsidRPr="004B1B2F" w:rsidRDefault="00E82798" w:rsidP="00E82798">
      <w:pPr>
        <w:spacing w:before="40" w:after="40"/>
        <w:rPr>
          <w:rFonts w:asciiTheme="minorHAnsi" w:hAnsiTheme="minorHAnsi" w:cstheme="minorHAnsi"/>
          <w:szCs w:val="22"/>
        </w:rPr>
      </w:pPr>
    </w:p>
    <w:p w14:paraId="66B9D481" w14:textId="77777777" w:rsidR="00E82798" w:rsidRPr="002631DC" w:rsidRDefault="00E82798" w:rsidP="00E82798">
      <w:pPr>
        <w:spacing w:before="40" w:after="40"/>
        <w:rPr>
          <w:rFonts w:cs="Arial"/>
          <w:b/>
        </w:rPr>
      </w:pPr>
      <w:proofErr w:type="spellStart"/>
      <w:r w:rsidRPr="002631DC">
        <w:rPr>
          <w:rFonts w:cs="Arial"/>
          <w:b/>
        </w:rPr>
        <w:t>READi</w:t>
      </w:r>
      <w:proofErr w:type="spellEnd"/>
      <w:r w:rsidRPr="002631DC">
        <w:rPr>
          <w:rFonts w:cs="Arial"/>
          <w:b/>
        </w:rPr>
        <w:t xml:space="preserve"> Technology Fields</w:t>
      </w:r>
    </w:p>
    <w:p w14:paraId="66B9D482" w14:textId="77777777" w:rsidR="00E82798" w:rsidRPr="002631DC" w:rsidRDefault="00E82798" w:rsidP="00E82798">
      <w:pPr>
        <w:spacing w:before="40" w:after="40"/>
        <w:rPr>
          <w:rFonts w:cs="Arial"/>
          <w:szCs w:val="22"/>
        </w:rPr>
      </w:pPr>
      <w:r w:rsidRPr="002631DC">
        <w:rPr>
          <w:rFonts w:cs="Arial"/>
          <w:szCs w:val="22"/>
        </w:rPr>
        <w:t xml:space="preserve">To support the development of the ED ex ante tables, select fields from the ex-ante database will be identified in the </w:t>
      </w:r>
      <w:proofErr w:type="spellStart"/>
      <w:r w:rsidRPr="002631DC">
        <w:rPr>
          <w:rFonts w:cs="Arial"/>
          <w:szCs w:val="22"/>
        </w:rPr>
        <w:t>workpaper</w:t>
      </w:r>
      <w:proofErr w:type="spellEnd"/>
      <w:r w:rsidRPr="002631DC">
        <w:rPr>
          <w:rFonts w:cs="Arial"/>
          <w:szCs w:val="22"/>
        </w:rPr>
        <w:t xml:space="preserve">. For a full set of values associated with the measures in the </w:t>
      </w:r>
      <w:proofErr w:type="spellStart"/>
      <w:r w:rsidRPr="002631DC">
        <w:rPr>
          <w:rFonts w:cs="Arial"/>
          <w:szCs w:val="22"/>
        </w:rPr>
        <w:t>workpaper</w:t>
      </w:r>
      <w:proofErr w:type="spellEnd"/>
      <w:r w:rsidRPr="002631DC">
        <w:rPr>
          <w:rFonts w:cs="Arial"/>
          <w:szCs w:val="22"/>
        </w:rPr>
        <w:t xml:space="preserve"> refer the Excel calculation template. (In the event that the </w:t>
      </w:r>
      <w:proofErr w:type="spellStart"/>
      <w:r w:rsidRPr="002631DC">
        <w:rPr>
          <w:rFonts w:cs="Arial"/>
          <w:szCs w:val="22"/>
        </w:rPr>
        <w:t>READi</w:t>
      </w:r>
      <w:proofErr w:type="spellEnd"/>
      <w:r w:rsidRPr="002631DC">
        <w:rPr>
          <w:rFonts w:cs="Arial"/>
          <w:szCs w:val="22"/>
        </w:rPr>
        <w:t xml:space="preserve"> IDs do not support the technology in this </w:t>
      </w:r>
      <w:proofErr w:type="spellStart"/>
      <w:r w:rsidRPr="002631DC">
        <w:rPr>
          <w:rFonts w:cs="Arial"/>
          <w:szCs w:val="22"/>
        </w:rPr>
        <w:t>workpaper</w:t>
      </w:r>
      <w:proofErr w:type="spellEnd"/>
      <w:r w:rsidRPr="002631DC">
        <w:rPr>
          <w:rFonts w:cs="Arial"/>
          <w:szCs w:val="22"/>
        </w:rPr>
        <w:t xml:space="preserve"> simply indicate “Non-DEER”.)</w:t>
      </w:r>
    </w:p>
    <w:p w14:paraId="66B9D483" w14:textId="77777777" w:rsidR="00E82798" w:rsidRDefault="00E82798" w:rsidP="00E82798">
      <w:pPr>
        <w:spacing w:before="40" w:after="40"/>
        <w:rPr>
          <w:rFonts w:asciiTheme="minorHAnsi" w:hAnsiTheme="minorHAnsi" w:cstheme="minorHAnsi"/>
          <w:szCs w:val="22"/>
        </w:rPr>
      </w:pPr>
    </w:p>
    <w:p w14:paraId="66B9D484" w14:textId="77777777" w:rsidR="00E82798" w:rsidRPr="0042349B" w:rsidRDefault="00E82798" w:rsidP="00E82798">
      <w:pPr>
        <w:jc w:val="center"/>
        <w:rPr>
          <w:rFonts w:cs="Arial"/>
          <w:bCs/>
          <w:sz w:val="20"/>
          <w:szCs w:val="20"/>
        </w:rPr>
      </w:pPr>
      <w:r w:rsidRPr="0042349B">
        <w:rPr>
          <w:rFonts w:cs="Arial"/>
          <w:bCs/>
          <w:sz w:val="20"/>
          <w:szCs w:val="20"/>
        </w:rPr>
        <w:t xml:space="preserve">Table </w:t>
      </w:r>
      <w:r w:rsidR="00660BD9">
        <w:rPr>
          <w:rFonts w:cs="Arial"/>
          <w:bCs/>
          <w:sz w:val="20"/>
          <w:szCs w:val="20"/>
        </w:rPr>
        <w:t>8</w:t>
      </w:r>
      <w:r>
        <w:rPr>
          <w:rFonts w:cs="Arial"/>
          <w:bCs/>
          <w:sz w:val="20"/>
          <w:szCs w:val="20"/>
        </w:rPr>
        <w:t>:</w:t>
      </w:r>
      <w:r w:rsidRPr="0042349B">
        <w:rPr>
          <w:rFonts w:cs="Arial"/>
          <w:bCs/>
          <w:sz w:val="20"/>
          <w:szCs w:val="20"/>
        </w:rPr>
        <w:t xml:space="preserve"> </w:t>
      </w:r>
      <w:proofErr w:type="spellStart"/>
      <w:r w:rsidRPr="0042349B">
        <w:rPr>
          <w:rFonts w:cs="Arial"/>
          <w:bCs/>
          <w:sz w:val="20"/>
          <w:szCs w:val="20"/>
        </w:rPr>
        <w:t>READi</w:t>
      </w:r>
      <w:proofErr w:type="spellEnd"/>
      <w:r w:rsidRPr="0042349B">
        <w:rPr>
          <w:rFonts w:cs="Arial"/>
          <w:bCs/>
          <w:sz w:val="20"/>
          <w:szCs w:val="20"/>
        </w:rPr>
        <w:t xml:space="preserve"> Tech IDs</w:t>
      </w:r>
    </w:p>
    <w:tbl>
      <w:tblPr>
        <w:tblStyle w:val="TableContemporary"/>
        <w:tblW w:w="0" w:type="auto"/>
        <w:jc w:val="center"/>
        <w:tblInd w:w="-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2038"/>
        <w:gridCol w:w="1876"/>
        <w:gridCol w:w="1755"/>
        <w:gridCol w:w="1755"/>
      </w:tblGrid>
      <w:tr w:rsidR="00CA6514" w:rsidRPr="004B1B2F" w14:paraId="66B9D489" w14:textId="4C73D8D9" w:rsidTr="00AE3600">
        <w:trPr>
          <w:cnfStyle w:val="100000000000" w:firstRow="1" w:lastRow="0" w:firstColumn="0" w:lastColumn="0" w:oddVBand="0" w:evenVBand="0" w:oddHBand="0" w:evenHBand="0" w:firstRowFirstColumn="0" w:firstRowLastColumn="0" w:lastRowFirstColumn="0" w:lastRowLastColumn="0"/>
          <w:trHeight w:val="293"/>
          <w:jc w:val="center"/>
        </w:trPr>
        <w:tc>
          <w:tcPr>
            <w:tcW w:w="2643" w:type="dxa"/>
            <w:shd w:val="clear" w:color="auto" w:fill="auto"/>
          </w:tcPr>
          <w:p w14:paraId="66B9D485" w14:textId="77777777" w:rsidR="00CA6514" w:rsidRPr="007C0093" w:rsidRDefault="00CA6514" w:rsidP="000E6F3C">
            <w:pPr>
              <w:spacing w:before="40" w:after="40"/>
              <w:rPr>
                <w:rFonts w:cs="Arial"/>
                <w:sz w:val="18"/>
                <w:szCs w:val="18"/>
              </w:rPr>
            </w:pPr>
            <w:proofErr w:type="spellStart"/>
            <w:r w:rsidRPr="007C0093">
              <w:rPr>
                <w:rFonts w:cs="Arial"/>
                <w:sz w:val="18"/>
                <w:szCs w:val="18"/>
              </w:rPr>
              <w:t>READi</w:t>
            </w:r>
            <w:proofErr w:type="spellEnd"/>
            <w:r w:rsidRPr="007C0093">
              <w:rPr>
                <w:rFonts w:cs="Arial"/>
                <w:sz w:val="18"/>
                <w:szCs w:val="18"/>
              </w:rPr>
              <w:t xml:space="preserve"> Field Name</w:t>
            </w:r>
          </w:p>
        </w:tc>
        <w:tc>
          <w:tcPr>
            <w:tcW w:w="2038" w:type="dxa"/>
            <w:shd w:val="clear" w:color="auto" w:fill="auto"/>
            <w:vAlign w:val="center"/>
          </w:tcPr>
          <w:p w14:paraId="66B9D486" w14:textId="77777777" w:rsidR="00CA6514" w:rsidRPr="00852CB5" w:rsidRDefault="00CA6514" w:rsidP="000E6F3C">
            <w:pPr>
              <w:jc w:val="center"/>
              <w:rPr>
                <w:rFonts w:cs="Arial"/>
                <w:sz w:val="18"/>
                <w:szCs w:val="18"/>
              </w:rPr>
            </w:pPr>
            <w:r>
              <w:rPr>
                <w:rFonts w:cs="Arial"/>
                <w:sz w:val="18"/>
                <w:szCs w:val="18"/>
              </w:rPr>
              <w:t>Refrigerant Charge Adjustment</w:t>
            </w:r>
          </w:p>
        </w:tc>
        <w:tc>
          <w:tcPr>
            <w:tcW w:w="1876" w:type="dxa"/>
            <w:shd w:val="clear" w:color="auto" w:fill="FFFFFF" w:themeFill="background1"/>
            <w:vAlign w:val="center"/>
          </w:tcPr>
          <w:p w14:paraId="66B9D487" w14:textId="77777777" w:rsidR="00CA6514" w:rsidRPr="00852CB5" w:rsidRDefault="00CA6514" w:rsidP="000E6F3C">
            <w:pPr>
              <w:jc w:val="center"/>
              <w:rPr>
                <w:rFonts w:cs="Arial"/>
                <w:sz w:val="18"/>
                <w:szCs w:val="18"/>
              </w:rPr>
            </w:pPr>
            <w:r w:rsidRPr="00852CB5">
              <w:rPr>
                <w:rFonts w:cs="Arial"/>
                <w:sz w:val="18"/>
                <w:szCs w:val="18"/>
              </w:rPr>
              <w:t>Blower Motor Retrofit</w:t>
            </w:r>
          </w:p>
        </w:tc>
        <w:tc>
          <w:tcPr>
            <w:tcW w:w="1755" w:type="dxa"/>
            <w:shd w:val="clear" w:color="auto" w:fill="FFFFFF" w:themeFill="background1"/>
            <w:vAlign w:val="center"/>
          </w:tcPr>
          <w:p w14:paraId="66B9D488" w14:textId="77777777" w:rsidR="00CA6514" w:rsidRPr="00852CB5" w:rsidRDefault="00CA6514" w:rsidP="000E6F3C">
            <w:pPr>
              <w:jc w:val="center"/>
              <w:rPr>
                <w:rFonts w:cs="Arial"/>
                <w:sz w:val="18"/>
                <w:szCs w:val="18"/>
              </w:rPr>
            </w:pPr>
            <w:r w:rsidRPr="00852CB5">
              <w:rPr>
                <w:rFonts w:cs="Arial"/>
                <w:sz w:val="18"/>
                <w:szCs w:val="18"/>
              </w:rPr>
              <w:t>Airflow Adjustment</w:t>
            </w:r>
          </w:p>
        </w:tc>
        <w:tc>
          <w:tcPr>
            <w:tcW w:w="1755" w:type="dxa"/>
            <w:shd w:val="clear" w:color="auto" w:fill="FFFFFF" w:themeFill="background1"/>
          </w:tcPr>
          <w:p w14:paraId="1352E642" w14:textId="27F2769F" w:rsidR="00CA6514" w:rsidRPr="00852CB5" w:rsidRDefault="00CA6514" w:rsidP="000E6F3C">
            <w:pPr>
              <w:jc w:val="center"/>
              <w:rPr>
                <w:rFonts w:cs="Arial"/>
                <w:sz w:val="18"/>
                <w:szCs w:val="18"/>
              </w:rPr>
            </w:pPr>
            <w:r>
              <w:rPr>
                <w:rFonts w:cs="Arial"/>
                <w:sz w:val="18"/>
                <w:szCs w:val="18"/>
              </w:rPr>
              <w:t>Condenser Coil Cleaning</w:t>
            </w:r>
          </w:p>
        </w:tc>
      </w:tr>
      <w:tr w:rsidR="00CA6514" w:rsidRPr="004B1B2F" w14:paraId="66B9D48E" w14:textId="6E583B41" w:rsidTr="00AE3600">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8A"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UseCategory</w:t>
            </w:r>
            <w:proofErr w:type="spellEnd"/>
          </w:p>
        </w:tc>
        <w:tc>
          <w:tcPr>
            <w:tcW w:w="2038" w:type="dxa"/>
            <w:shd w:val="clear" w:color="auto" w:fill="auto"/>
            <w:vAlign w:val="center"/>
          </w:tcPr>
          <w:p w14:paraId="66B9D48B" w14:textId="77777777" w:rsidR="00CA6514" w:rsidRPr="007C0093" w:rsidRDefault="00CA6514" w:rsidP="000E6F3C">
            <w:pPr>
              <w:spacing w:before="40" w:after="40"/>
              <w:jc w:val="center"/>
              <w:rPr>
                <w:rFonts w:cs="Arial"/>
                <w:sz w:val="18"/>
                <w:szCs w:val="18"/>
              </w:rPr>
            </w:pPr>
            <w:r w:rsidRPr="007C0093">
              <w:rPr>
                <w:rFonts w:cs="Arial"/>
                <w:sz w:val="18"/>
                <w:szCs w:val="18"/>
              </w:rPr>
              <w:t>HVAC</w:t>
            </w:r>
          </w:p>
        </w:tc>
        <w:tc>
          <w:tcPr>
            <w:tcW w:w="1876" w:type="dxa"/>
            <w:shd w:val="clear" w:color="auto" w:fill="FFFFFF" w:themeFill="background1"/>
          </w:tcPr>
          <w:p w14:paraId="66B9D48C" w14:textId="77777777" w:rsidR="00CA6514" w:rsidRPr="007C0093" w:rsidRDefault="00CA6514"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66B9D48D" w14:textId="77777777" w:rsidR="00CA6514" w:rsidRPr="007C0093" w:rsidRDefault="00CA6514"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49E61F2E" w14:textId="1BBD6E62" w:rsidR="00CA6514" w:rsidRDefault="00CA6514" w:rsidP="000E6F3C">
            <w:pPr>
              <w:spacing w:before="40" w:after="40"/>
              <w:jc w:val="center"/>
              <w:rPr>
                <w:rFonts w:cs="Arial"/>
                <w:sz w:val="18"/>
                <w:szCs w:val="18"/>
              </w:rPr>
            </w:pPr>
            <w:r>
              <w:rPr>
                <w:rFonts w:cs="Arial"/>
                <w:sz w:val="18"/>
                <w:szCs w:val="18"/>
              </w:rPr>
              <w:t>HVAC</w:t>
            </w:r>
          </w:p>
        </w:tc>
      </w:tr>
      <w:tr w:rsidR="00CA6514" w:rsidRPr="004B1B2F" w14:paraId="66B9D493" w14:textId="1C46F736" w:rsidTr="00AE3600">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8F"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UseSubCats</w:t>
            </w:r>
            <w:proofErr w:type="spellEnd"/>
          </w:p>
        </w:tc>
        <w:tc>
          <w:tcPr>
            <w:tcW w:w="2038" w:type="dxa"/>
            <w:shd w:val="clear" w:color="auto" w:fill="auto"/>
            <w:vAlign w:val="center"/>
          </w:tcPr>
          <w:p w14:paraId="66B9D490" w14:textId="77777777" w:rsidR="00CA6514" w:rsidRPr="007C0093" w:rsidRDefault="00CA6514" w:rsidP="000E6F3C">
            <w:pPr>
              <w:spacing w:before="40" w:after="40"/>
              <w:jc w:val="center"/>
              <w:rPr>
                <w:rFonts w:cs="Arial"/>
                <w:sz w:val="18"/>
                <w:szCs w:val="18"/>
              </w:rPr>
            </w:pPr>
            <w:proofErr w:type="spellStart"/>
            <w:r>
              <w:rPr>
                <w:rFonts w:cs="Arial"/>
                <w:sz w:val="18"/>
                <w:szCs w:val="18"/>
              </w:rPr>
              <w:t>SpaceCool</w:t>
            </w:r>
            <w:proofErr w:type="spellEnd"/>
          </w:p>
        </w:tc>
        <w:tc>
          <w:tcPr>
            <w:tcW w:w="1876" w:type="dxa"/>
            <w:shd w:val="clear" w:color="auto" w:fill="FFFFFF" w:themeFill="background1"/>
          </w:tcPr>
          <w:p w14:paraId="66B9D491" w14:textId="77777777" w:rsidR="00CA6514" w:rsidRDefault="00CA6514" w:rsidP="000E6F3C">
            <w:pPr>
              <w:spacing w:before="40" w:after="40"/>
              <w:jc w:val="center"/>
              <w:rPr>
                <w:rFonts w:cs="Arial"/>
                <w:sz w:val="18"/>
                <w:szCs w:val="18"/>
              </w:rPr>
            </w:pPr>
            <w:proofErr w:type="spellStart"/>
            <w:r>
              <w:rPr>
                <w:rFonts w:cs="Arial"/>
                <w:sz w:val="18"/>
                <w:szCs w:val="18"/>
              </w:rPr>
              <w:t>VentAirDist</w:t>
            </w:r>
            <w:proofErr w:type="spellEnd"/>
          </w:p>
        </w:tc>
        <w:tc>
          <w:tcPr>
            <w:tcW w:w="1755" w:type="dxa"/>
            <w:shd w:val="clear" w:color="auto" w:fill="FFFFFF" w:themeFill="background1"/>
          </w:tcPr>
          <w:p w14:paraId="66B9D492" w14:textId="77777777" w:rsidR="00CA6514" w:rsidRDefault="00CA6514" w:rsidP="000E6F3C">
            <w:pPr>
              <w:spacing w:before="40" w:after="40"/>
              <w:jc w:val="center"/>
              <w:rPr>
                <w:rFonts w:cs="Arial"/>
                <w:sz w:val="18"/>
                <w:szCs w:val="18"/>
              </w:rPr>
            </w:pPr>
            <w:proofErr w:type="spellStart"/>
            <w:r>
              <w:rPr>
                <w:rFonts w:cs="Arial"/>
                <w:sz w:val="18"/>
                <w:szCs w:val="18"/>
              </w:rPr>
              <w:t>SpaceCool</w:t>
            </w:r>
            <w:proofErr w:type="spellEnd"/>
          </w:p>
        </w:tc>
        <w:tc>
          <w:tcPr>
            <w:tcW w:w="1755" w:type="dxa"/>
            <w:shd w:val="clear" w:color="auto" w:fill="FFFFFF" w:themeFill="background1"/>
          </w:tcPr>
          <w:p w14:paraId="6986A1BD" w14:textId="4D40570E" w:rsidR="00CA6514" w:rsidRDefault="00CA6514" w:rsidP="000E6F3C">
            <w:pPr>
              <w:spacing w:before="40" w:after="40"/>
              <w:jc w:val="center"/>
              <w:rPr>
                <w:rFonts w:cs="Arial"/>
                <w:sz w:val="18"/>
                <w:szCs w:val="18"/>
              </w:rPr>
            </w:pPr>
            <w:proofErr w:type="spellStart"/>
            <w:r>
              <w:rPr>
                <w:rFonts w:cs="Arial"/>
                <w:sz w:val="18"/>
                <w:szCs w:val="18"/>
              </w:rPr>
              <w:t>HtRej</w:t>
            </w:r>
            <w:proofErr w:type="spellEnd"/>
          </w:p>
        </w:tc>
      </w:tr>
      <w:tr w:rsidR="00CA6514" w:rsidRPr="004B1B2F" w14:paraId="66B9D498" w14:textId="6CF7C8AB" w:rsidTr="00AE3600">
        <w:trPr>
          <w:cnfStyle w:val="000000100000" w:firstRow="0" w:lastRow="0" w:firstColumn="0" w:lastColumn="0" w:oddVBand="0" w:evenVBand="0" w:oddHBand="1" w:evenHBand="0" w:firstRowFirstColumn="0" w:firstRowLastColumn="0" w:lastRowFirstColumn="0" w:lastRowLastColumn="0"/>
          <w:trHeight w:val="278"/>
          <w:jc w:val="center"/>
        </w:trPr>
        <w:tc>
          <w:tcPr>
            <w:tcW w:w="2643" w:type="dxa"/>
            <w:shd w:val="clear" w:color="auto" w:fill="auto"/>
          </w:tcPr>
          <w:p w14:paraId="66B9D494"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TechGroups</w:t>
            </w:r>
            <w:proofErr w:type="spellEnd"/>
          </w:p>
        </w:tc>
        <w:tc>
          <w:tcPr>
            <w:tcW w:w="2038" w:type="dxa"/>
            <w:shd w:val="clear" w:color="auto" w:fill="auto"/>
            <w:vAlign w:val="center"/>
          </w:tcPr>
          <w:p w14:paraId="66B9D495" w14:textId="77777777" w:rsidR="00CA6514" w:rsidRPr="007C0093" w:rsidRDefault="00CA6514" w:rsidP="000E6F3C">
            <w:pPr>
              <w:spacing w:before="40" w:after="40"/>
              <w:jc w:val="center"/>
              <w:rPr>
                <w:rFonts w:cs="Arial"/>
                <w:sz w:val="18"/>
                <w:szCs w:val="18"/>
              </w:rPr>
            </w:pPr>
            <w:proofErr w:type="spellStart"/>
            <w:r>
              <w:rPr>
                <w:rFonts w:cs="Arial"/>
                <w:sz w:val="18"/>
                <w:szCs w:val="18"/>
              </w:rPr>
              <w:t>dxAC_equip</w:t>
            </w:r>
            <w:proofErr w:type="spellEnd"/>
          </w:p>
        </w:tc>
        <w:tc>
          <w:tcPr>
            <w:tcW w:w="1876" w:type="dxa"/>
            <w:shd w:val="clear" w:color="auto" w:fill="FFFFFF" w:themeFill="background1"/>
          </w:tcPr>
          <w:p w14:paraId="66B9D496" w14:textId="77777777" w:rsidR="00CA6514" w:rsidRDefault="00CA6514" w:rsidP="000E6F3C">
            <w:pPr>
              <w:spacing w:before="40" w:after="40"/>
              <w:jc w:val="center"/>
              <w:rPr>
                <w:rFonts w:cs="Arial"/>
                <w:sz w:val="18"/>
                <w:szCs w:val="18"/>
              </w:rPr>
            </w:pPr>
            <w:proofErr w:type="spellStart"/>
            <w:r>
              <w:rPr>
                <w:rFonts w:cs="Arial"/>
                <w:sz w:val="18"/>
                <w:szCs w:val="18"/>
              </w:rPr>
              <w:t>HV_AirDist</w:t>
            </w:r>
            <w:proofErr w:type="spellEnd"/>
          </w:p>
        </w:tc>
        <w:tc>
          <w:tcPr>
            <w:tcW w:w="1755" w:type="dxa"/>
            <w:shd w:val="clear" w:color="auto" w:fill="FFFFFF" w:themeFill="background1"/>
          </w:tcPr>
          <w:p w14:paraId="66B9D497" w14:textId="77777777" w:rsidR="00CA6514" w:rsidRDefault="00CA6514" w:rsidP="000E6F3C">
            <w:pPr>
              <w:spacing w:before="40" w:after="40"/>
              <w:jc w:val="center"/>
              <w:rPr>
                <w:rFonts w:cs="Arial"/>
                <w:sz w:val="18"/>
                <w:szCs w:val="18"/>
              </w:rPr>
            </w:pPr>
            <w:proofErr w:type="spellStart"/>
            <w:r>
              <w:rPr>
                <w:rFonts w:cs="Arial"/>
                <w:sz w:val="18"/>
                <w:szCs w:val="18"/>
              </w:rPr>
              <w:t>dxAC_equip</w:t>
            </w:r>
            <w:proofErr w:type="spellEnd"/>
          </w:p>
        </w:tc>
        <w:tc>
          <w:tcPr>
            <w:tcW w:w="1755" w:type="dxa"/>
            <w:shd w:val="clear" w:color="auto" w:fill="FFFFFF" w:themeFill="background1"/>
          </w:tcPr>
          <w:p w14:paraId="78DA2F5E" w14:textId="4FC2DEA8" w:rsidR="00CA6514" w:rsidRDefault="00CA6514" w:rsidP="000E6F3C">
            <w:pPr>
              <w:spacing w:before="40" w:after="40"/>
              <w:jc w:val="center"/>
              <w:rPr>
                <w:rFonts w:cs="Arial"/>
                <w:sz w:val="18"/>
                <w:szCs w:val="18"/>
              </w:rPr>
            </w:pPr>
            <w:proofErr w:type="spellStart"/>
            <w:r>
              <w:rPr>
                <w:rFonts w:cs="Arial"/>
                <w:sz w:val="18"/>
                <w:szCs w:val="18"/>
              </w:rPr>
              <w:t>dxAC_equip</w:t>
            </w:r>
            <w:proofErr w:type="spellEnd"/>
          </w:p>
        </w:tc>
      </w:tr>
      <w:tr w:rsidR="00CA6514" w:rsidRPr="004B1B2F" w14:paraId="66B9D49D" w14:textId="655834E3" w:rsidTr="00AE3600">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99" w14:textId="77777777" w:rsidR="00CA6514" w:rsidRPr="007C0093" w:rsidRDefault="00CA6514" w:rsidP="000E6F3C">
            <w:pPr>
              <w:spacing w:before="40" w:after="40"/>
              <w:rPr>
                <w:rFonts w:cs="Arial"/>
                <w:sz w:val="18"/>
                <w:szCs w:val="18"/>
              </w:rPr>
            </w:pPr>
            <w:r w:rsidRPr="007C0093">
              <w:rPr>
                <w:rFonts w:cs="Arial"/>
                <w:sz w:val="18"/>
                <w:szCs w:val="18"/>
              </w:rPr>
              <w:t xml:space="preserve">Measure Case </w:t>
            </w:r>
            <w:proofErr w:type="spellStart"/>
            <w:r w:rsidRPr="007C0093">
              <w:rPr>
                <w:rFonts w:cs="Arial"/>
                <w:sz w:val="18"/>
                <w:szCs w:val="18"/>
              </w:rPr>
              <w:t>TechTypes</w:t>
            </w:r>
            <w:proofErr w:type="spellEnd"/>
          </w:p>
        </w:tc>
        <w:tc>
          <w:tcPr>
            <w:tcW w:w="2038" w:type="dxa"/>
            <w:shd w:val="clear" w:color="auto" w:fill="auto"/>
            <w:vAlign w:val="center"/>
          </w:tcPr>
          <w:p w14:paraId="66B9D49A" w14:textId="77777777" w:rsidR="00CA6514" w:rsidRPr="007C0093" w:rsidRDefault="00CA6514" w:rsidP="000E6F3C">
            <w:pPr>
              <w:spacing w:before="40" w:after="40"/>
              <w:jc w:val="center"/>
              <w:rPr>
                <w:rFonts w:cs="Arial"/>
                <w:sz w:val="18"/>
                <w:szCs w:val="18"/>
              </w:rPr>
            </w:pPr>
            <w:proofErr w:type="spellStart"/>
            <w:r>
              <w:rPr>
                <w:rFonts w:cs="Arial"/>
                <w:sz w:val="18"/>
                <w:szCs w:val="18"/>
              </w:rPr>
              <w:t>spltSEER</w:t>
            </w:r>
            <w:proofErr w:type="spellEnd"/>
          </w:p>
        </w:tc>
        <w:tc>
          <w:tcPr>
            <w:tcW w:w="1876" w:type="dxa"/>
            <w:shd w:val="clear" w:color="auto" w:fill="FFFFFF" w:themeFill="background1"/>
          </w:tcPr>
          <w:p w14:paraId="66B9D49B" w14:textId="77777777" w:rsidR="00CA6514" w:rsidRDefault="00CA6514" w:rsidP="000E6F3C">
            <w:pPr>
              <w:spacing w:before="40" w:after="40"/>
              <w:jc w:val="center"/>
              <w:rPr>
                <w:rFonts w:cs="Arial"/>
                <w:sz w:val="18"/>
                <w:szCs w:val="18"/>
              </w:rPr>
            </w:pPr>
            <w:proofErr w:type="spellStart"/>
            <w:r>
              <w:rPr>
                <w:rFonts w:cs="Arial"/>
                <w:sz w:val="18"/>
                <w:szCs w:val="18"/>
              </w:rPr>
              <w:t>VentFanMtr</w:t>
            </w:r>
            <w:proofErr w:type="spellEnd"/>
          </w:p>
        </w:tc>
        <w:tc>
          <w:tcPr>
            <w:tcW w:w="1755" w:type="dxa"/>
            <w:shd w:val="clear" w:color="auto" w:fill="FFFFFF" w:themeFill="background1"/>
          </w:tcPr>
          <w:p w14:paraId="66B9D49C" w14:textId="77777777" w:rsidR="00CA6514" w:rsidRDefault="00CA6514" w:rsidP="000E6F3C">
            <w:pPr>
              <w:spacing w:before="40" w:after="40"/>
              <w:jc w:val="center"/>
              <w:rPr>
                <w:rFonts w:cs="Arial"/>
                <w:sz w:val="18"/>
                <w:szCs w:val="18"/>
              </w:rPr>
            </w:pPr>
            <w:proofErr w:type="spellStart"/>
            <w:r>
              <w:rPr>
                <w:rFonts w:cs="Arial"/>
                <w:sz w:val="18"/>
                <w:szCs w:val="18"/>
              </w:rPr>
              <w:t>spltSEER</w:t>
            </w:r>
            <w:proofErr w:type="spellEnd"/>
          </w:p>
        </w:tc>
        <w:tc>
          <w:tcPr>
            <w:tcW w:w="1755" w:type="dxa"/>
            <w:shd w:val="clear" w:color="auto" w:fill="FFFFFF" w:themeFill="background1"/>
          </w:tcPr>
          <w:p w14:paraId="03F1DF88" w14:textId="01E4AE99" w:rsidR="00CA6514" w:rsidRDefault="00CA6514" w:rsidP="000E6F3C">
            <w:pPr>
              <w:spacing w:before="40" w:after="40"/>
              <w:jc w:val="center"/>
              <w:rPr>
                <w:rFonts w:cs="Arial"/>
                <w:sz w:val="18"/>
                <w:szCs w:val="18"/>
              </w:rPr>
            </w:pPr>
            <w:proofErr w:type="spellStart"/>
            <w:r>
              <w:rPr>
                <w:rFonts w:cs="Arial"/>
                <w:sz w:val="18"/>
                <w:szCs w:val="18"/>
              </w:rPr>
              <w:t>spltSEER</w:t>
            </w:r>
            <w:proofErr w:type="spellEnd"/>
          </w:p>
        </w:tc>
      </w:tr>
      <w:tr w:rsidR="00290A04" w:rsidRPr="004B1B2F" w14:paraId="66B9D4A2" w14:textId="71190991" w:rsidTr="00AE3600">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9E" w14:textId="77777777" w:rsidR="00290A04" w:rsidRPr="007C0093" w:rsidRDefault="00290A04" w:rsidP="000E6F3C">
            <w:pPr>
              <w:spacing w:before="40" w:after="40"/>
              <w:rPr>
                <w:rFonts w:cs="Arial"/>
                <w:sz w:val="18"/>
                <w:szCs w:val="18"/>
              </w:rPr>
            </w:pPr>
            <w:r w:rsidRPr="007C0093">
              <w:rPr>
                <w:rFonts w:cs="Arial"/>
                <w:sz w:val="18"/>
                <w:szCs w:val="18"/>
              </w:rPr>
              <w:t xml:space="preserve">Base Case </w:t>
            </w:r>
            <w:proofErr w:type="spellStart"/>
            <w:r w:rsidRPr="007C0093">
              <w:rPr>
                <w:rFonts w:cs="Arial"/>
                <w:sz w:val="18"/>
                <w:szCs w:val="18"/>
              </w:rPr>
              <w:t>TechGroups</w:t>
            </w:r>
            <w:proofErr w:type="spellEnd"/>
          </w:p>
        </w:tc>
        <w:tc>
          <w:tcPr>
            <w:tcW w:w="2038" w:type="dxa"/>
            <w:shd w:val="clear" w:color="auto" w:fill="auto"/>
            <w:vAlign w:val="center"/>
          </w:tcPr>
          <w:p w14:paraId="66B9D49F" w14:textId="523E918C" w:rsidR="00290A04" w:rsidRPr="007C0093" w:rsidRDefault="00290A04" w:rsidP="000E6F3C">
            <w:pPr>
              <w:spacing w:before="40" w:after="40"/>
              <w:jc w:val="center"/>
              <w:rPr>
                <w:rFonts w:cs="Arial"/>
                <w:sz w:val="18"/>
                <w:szCs w:val="18"/>
              </w:rPr>
            </w:pPr>
            <w:proofErr w:type="spellStart"/>
            <w:r>
              <w:rPr>
                <w:rFonts w:cs="Arial"/>
                <w:sz w:val="18"/>
                <w:szCs w:val="18"/>
              </w:rPr>
              <w:t>dxAC_equip</w:t>
            </w:r>
            <w:proofErr w:type="spellEnd"/>
          </w:p>
        </w:tc>
        <w:tc>
          <w:tcPr>
            <w:tcW w:w="1876" w:type="dxa"/>
            <w:shd w:val="clear" w:color="auto" w:fill="FFFFFF" w:themeFill="background1"/>
          </w:tcPr>
          <w:p w14:paraId="66B9D4A0" w14:textId="456284B2" w:rsidR="00290A04" w:rsidRDefault="00290A04" w:rsidP="000E6F3C">
            <w:pPr>
              <w:spacing w:before="40" w:after="40"/>
              <w:jc w:val="center"/>
              <w:rPr>
                <w:rFonts w:cs="Arial"/>
                <w:sz w:val="18"/>
                <w:szCs w:val="18"/>
              </w:rPr>
            </w:pPr>
            <w:proofErr w:type="spellStart"/>
            <w:r>
              <w:rPr>
                <w:rFonts w:cs="Arial"/>
                <w:sz w:val="18"/>
                <w:szCs w:val="18"/>
              </w:rPr>
              <w:t>HV_AirDist</w:t>
            </w:r>
            <w:proofErr w:type="spellEnd"/>
          </w:p>
        </w:tc>
        <w:tc>
          <w:tcPr>
            <w:tcW w:w="1755" w:type="dxa"/>
            <w:shd w:val="clear" w:color="auto" w:fill="FFFFFF" w:themeFill="background1"/>
          </w:tcPr>
          <w:p w14:paraId="66B9D4A1" w14:textId="6F897C86" w:rsidR="00290A04" w:rsidRDefault="00290A04" w:rsidP="000E6F3C">
            <w:pPr>
              <w:spacing w:before="40" w:after="40"/>
              <w:jc w:val="center"/>
              <w:rPr>
                <w:rFonts w:cs="Arial"/>
                <w:sz w:val="18"/>
                <w:szCs w:val="18"/>
              </w:rPr>
            </w:pPr>
            <w:proofErr w:type="spellStart"/>
            <w:r>
              <w:rPr>
                <w:rFonts w:cs="Arial"/>
                <w:sz w:val="18"/>
                <w:szCs w:val="18"/>
              </w:rPr>
              <w:t>dxAC_equip</w:t>
            </w:r>
            <w:proofErr w:type="spellEnd"/>
          </w:p>
        </w:tc>
        <w:tc>
          <w:tcPr>
            <w:tcW w:w="1755" w:type="dxa"/>
            <w:shd w:val="clear" w:color="auto" w:fill="FFFFFF" w:themeFill="background1"/>
          </w:tcPr>
          <w:p w14:paraId="68910379" w14:textId="087B150C" w:rsidR="00290A04" w:rsidRDefault="00290A04" w:rsidP="000E6F3C">
            <w:pPr>
              <w:spacing w:before="40" w:after="40"/>
              <w:jc w:val="center"/>
              <w:rPr>
                <w:rFonts w:cs="Arial"/>
                <w:sz w:val="18"/>
                <w:szCs w:val="18"/>
              </w:rPr>
            </w:pPr>
            <w:proofErr w:type="spellStart"/>
            <w:r>
              <w:rPr>
                <w:rFonts w:cs="Arial"/>
                <w:sz w:val="18"/>
                <w:szCs w:val="18"/>
              </w:rPr>
              <w:t>dxAC_equip</w:t>
            </w:r>
            <w:proofErr w:type="spellEnd"/>
          </w:p>
        </w:tc>
      </w:tr>
      <w:tr w:rsidR="00290A04" w:rsidRPr="004B1B2F" w14:paraId="66B9D4A7" w14:textId="1E3F2648" w:rsidTr="00AE3600">
        <w:trPr>
          <w:cnfStyle w:val="000000010000" w:firstRow="0" w:lastRow="0" w:firstColumn="0" w:lastColumn="0" w:oddVBand="0" w:evenVBand="0" w:oddHBand="0" w:evenHBand="1" w:firstRowFirstColumn="0" w:firstRowLastColumn="0" w:lastRowFirstColumn="0" w:lastRowLastColumn="0"/>
          <w:trHeight w:val="308"/>
          <w:jc w:val="center"/>
        </w:trPr>
        <w:tc>
          <w:tcPr>
            <w:tcW w:w="2643" w:type="dxa"/>
            <w:shd w:val="clear" w:color="auto" w:fill="auto"/>
          </w:tcPr>
          <w:p w14:paraId="66B9D4A3" w14:textId="77777777" w:rsidR="00290A04" w:rsidRPr="007C0093" w:rsidRDefault="00290A04" w:rsidP="000E6F3C">
            <w:pPr>
              <w:spacing w:before="40" w:after="40"/>
              <w:rPr>
                <w:rFonts w:cs="Arial"/>
                <w:sz w:val="18"/>
                <w:szCs w:val="18"/>
              </w:rPr>
            </w:pPr>
            <w:r w:rsidRPr="007C0093">
              <w:rPr>
                <w:rFonts w:cs="Arial"/>
                <w:sz w:val="18"/>
                <w:szCs w:val="18"/>
              </w:rPr>
              <w:t xml:space="preserve">Base Case </w:t>
            </w:r>
            <w:proofErr w:type="spellStart"/>
            <w:r w:rsidRPr="007C0093">
              <w:rPr>
                <w:rFonts w:cs="Arial"/>
                <w:sz w:val="18"/>
                <w:szCs w:val="18"/>
              </w:rPr>
              <w:t>TechTypes</w:t>
            </w:r>
            <w:proofErr w:type="spellEnd"/>
          </w:p>
        </w:tc>
        <w:tc>
          <w:tcPr>
            <w:tcW w:w="2038" w:type="dxa"/>
            <w:shd w:val="clear" w:color="auto" w:fill="auto"/>
            <w:vAlign w:val="center"/>
          </w:tcPr>
          <w:p w14:paraId="66B9D4A4" w14:textId="74E32447" w:rsidR="00290A04" w:rsidRPr="007C0093" w:rsidRDefault="00290A04" w:rsidP="000E6F3C">
            <w:pPr>
              <w:spacing w:before="40" w:after="40"/>
              <w:jc w:val="center"/>
              <w:rPr>
                <w:rFonts w:cs="Arial"/>
                <w:sz w:val="18"/>
                <w:szCs w:val="18"/>
              </w:rPr>
            </w:pPr>
            <w:proofErr w:type="spellStart"/>
            <w:r>
              <w:rPr>
                <w:rFonts w:cs="Arial"/>
                <w:sz w:val="18"/>
                <w:szCs w:val="18"/>
              </w:rPr>
              <w:t>spltSEER</w:t>
            </w:r>
            <w:proofErr w:type="spellEnd"/>
          </w:p>
        </w:tc>
        <w:tc>
          <w:tcPr>
            <w:tcW w:w="1876" w:type="dxa"/>
            <w:shd w:val="clear" w:color="auto" w:fill="FFFFFF" w:themeFill="background1"/>
          </w:tcPr>
          <w:p w14:paraId="66B9D4A5" w14:textId="48F3BD77" w:rsidR="00290A04" w:rsidRDefault="00290A04" w:rsidP="000E6F3C">
            <w:pPr>
              <w:spacing w:before="40" w:after="40"/>
              <w:jc w:val="center"/>
              <w:rPr>
                <w:rFonts w:cs="Arial"/>
                <w:sz w:val="18"/>
                <w:szCs w:val="18"/>
              </w:rPr>
            </w:pPr>
            <w:proofErr w:type="spellStart"/>
            <w:r>
              <w:rPr>
                <w:rFonts w:cs="Arial"/>
                <w:sz w:val="18"/>
                <w:szCs w:val="18"/>
              </w:rPr>
              <w:t>VentFanMtr</w:t>
            </w:r>
            <w:proofErr w:type="spellEnd"/>
          </w:p>
        </w:tc>
        <w:tc>
          <w:tcPr>
            <w:tcW w:w="1755" w:type="dxa"/>
            <w:shd w:val="clear" w:color="auto" w:fill="FFFFFF" w:themeFill="background1"/>
          </w:tcPr>
          <w:p w14:paraId="66B9D4A6" w14:textId="49B859DE" w:rsidR="00290A04" w:rsidRDefault="00290A04" w:rsidP="000E6F3C">
            <w:pPr>
              <w:spacing w:before="40" w:after="40"/>
              <w:jc w:val="center"/>
              <w:rPr>
                <w:rFonts w:cs="Arial"/>
                <w:sz w:val="18"/>
                <w:szCs w:val="18"/>
              </w:rPr>
            </w:pPr>
            <w:proofErr w:type="spellStart"/>
            <w:r>
              <w:rPr>
                <w:rFonts w:cs="Arial"/>
                <w:sz w:val="18"/>
                <w:szCs w:val="18"/>
              </w:rPr>
              <w:t>spltSEER</w:t>
            </w:r>
            <w:proofErr w:type="spellEnd"/>
          </w:p>
        </w:tc>
        <w:tc>
          <w:tcPr>
            <w:tcW w:w="1755" w:type="dxa"/>
            <w:shd w:val="clear" w:color="auto" w:fill="FFFFFF" w:themeFill="background1"/>
          </w:tcPr>
          <w:p w14:paraId="77AC4C27" w14:textId="405C791B" w:rsidR="00290A04" w:rsidRDefault="00290A04" w:rsidP="000E6F3C">
            <w:pPr>
              <w:spacing w:before="40" w:after="40"/>
              <w:jc w:val="center"/>
              <w:rPr>
                <w:rFonts w:cs="Arial"/>
                <w:sz w:val="18"/>
                <w:szCs w:val="18"/>
              </w:rPr>
            </w:pPr>
            <w:proofErr w:type="spellStart"/>
            <w:r>
              <w:rPr>
                <w:rFonts w:cs="Arial"/>
                <w:sz w:val="18"/>
                <w:szCs w:val="18"/>
              </w:rPr>
              <w:t>spltSEER</w:t>
            </w:r>
            <w:proofErr w:type="spellEnd"/>
          </w:p>
        </w:tc>
      </w:tr>
    </w:tbl>
    <w:p w14:paraId="66B9D4A8" w14:textId="77777777" w:rsidR="00E82798" w:rsidRDefault="00E82798" w:rsidP="00E82798">
      <w:pPr>
        <w:rPr>
          <w:b/>
          <w:highlight w:val="cyan"/>
        </w:rPr>
      </w:pPr>
    </w:p>
    <w:p w14:paraId="66B9D4A9" w14:textId="77777777" w:rsidR="00E82798" w:rsidRPr="002631DC" w:rsidRDefault="00E82798" w:rsidP="00E82798">
      <w:pPr>
        <w:spacing w:before="40" w:after="40"/>
      </w:pPr>
      <w:r w:rsidRPr="002631DC">
        <w:rPr>
          <w:rFonts w:cs="Arial"/>
          <w:b/>
        </w:rPr>
        <w:t>Effective Useful Life / Remaining Useful Life:</w:t>
      </w:r>
      <w:r w:rsidRPr="002631DC">
        <w:t xml:space="preserve"> </w:t>
      </w:r>
    </w:p>
    <w:p w14:paraId="66B9D4AA" w14:textId="77777777" w:rsidR="00E82798" w:rsidRPr="002631DC" w:rsidRDefault="00E82798" w:rsidP="00E82798">
      <w:pPr>
        <w:rPr>
          <w:rFonts w:cs="Arial"/>
          <w:szCs w:val="22"/>
        </w:rPr>
      </w:pPr>
      <w:r w:rsidRPr="002631DC">
        <w:rPr>
          <w:rFonts w:cs="Arial"/>
          <w:szCs w:val="22"/>
        </w:rPr>
        <w:t xml:space="preserve">DEER14 update documentation provides EUL and RUL information to be used for the 2015 program year on </w:t>
      </w:r>
      <w:hyperlink r:id="rId25" w:history="1">
        <w:r w:rsidRPr="002631DC">
          <w:rPr>
            <w:rFonts w:cs="Arial"/>
            <w:szCs w:val="22"/>
          </w:rPr>
          <w:t>www.deeresources.com</w:t>
        </w:r>
      </w:hyperlink>
      <w:r w:rsidRPr="002631DC">
        <w:rPr>
          <w:rFonts w:cs="Arial"/>
          <w:szCs w:val="22"/>
        </w:rPr>
        <w:t>. The DEER documentation “DEER2014-EUL-table-</w:t>
      </w:r>
      <w:r w:rsidRPr="002631DC">
        <w:rPr>
          <w:rFonts w:cs="Arial"/>
          <w:szCs w:val="22"/>
        </w:rPr>
        <w:lastRenderedPageBreak/>
        <w:t>update_2014-02-05.xlsx”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66B9D4AB" w14:textId="77777777" w:rsidR="00E82798" w:rsidRPr="002631DC" w:rsidRDefault="00E82798" w:rsidP="00E82798">
      <w:pPr>
        <w:rPr>
          <w:rFonts w:cs="Arial"/>
          <w:szCs w:val="22"/>
        </w:rPr>
      </w:pPr>
    </w:p>
    <w:p w14:paraId="66B9D4AC" w14:textId="77777777" w:rsidR="00E82798" w:rsidRPr="004A43E8" w:rsidRDefault="00E82798" w:rsidP="00E82798">
      <w:pPr>
        <w:rPr>
          <w:rFonts w:ascii="Calibri" w:hAnsi="Calibri" w:cs="Calibri"/>
          <w:szCs w:val="22"/>
        </w:rPr>
      </w:pPr>
      <w:r w:rsidRPr="002631DC">
        <w:rPr>
          <w:rFonts w:cs="Arial"/>
          <w:szCs w:val="22"/>
        </w:rPr>
        <w:t>To obtain the EUL value the DEER14 update documentation, “DEER2014-EUL-table-update_2014-02-05.xlsx” [436], was used.   Table 8 below identifies the value/methodology used for the measures in this work paper.</w:t>
      </w:r>
    </w:p>
    <w:p w14:paraId="66B9D4AD" w14:textId="77777777" w:rsidR="00E82798" w:rsidRPr="004A43E8" w:rsidRDefault="00E82798" w:rsidP="00E82798">
      <w:pPr>
        <w:rPr>
          <w:rFonts w:ascii="Calibri" w:hAnsi="Calibri" w:cs="Calibri"/>
          <w:szCs w:val="22"/>
        </w:rPr>
      </w:pPr>
    </w:p>
    <w:p w14:paraId="66B9D4AE" w14:textId="77777777" w:rsidR="00E82798" w:rsidRPr="0042349B" w:rsidRDefault="00E82798" w:rsidP="00E82798">
      <w:pPr>
        <w:jc w:val="center"/>
        <w:rPr>
          <w:rFonts w:cs="Arial"/>
          <w:bCs/>
          <w:sz w:val="20"/>
          <w:szCs w:val="20"/>
        </w:rPr>
      </w:pPr>
      <w:bookmarkStart w:id="24" w:name="_Ref296591307"/>
      <w:r w:rsidRPr="0042349B">
        <w:rPr>
          <w:rFonts w:cs="Arial"/>
          <w:bCs/>
          <w:sz w:val="20"/>
          <w:szCs w:val="20"/>
        </w:rPr>
        <w:t xml:space="preserve">Table </w:t>
      </w:r>
      <w:bookmarkEnd w:id="24"/>
      <w:r w:rsidR="00660BD9">
        <w:rPr>
          <w:rFonts w:cs="Arial"/>
          <w:bCs/>
          <w:sz w:val="20"/>
          <w:szCs w:val="20"/>
        </w:rPr>
        <w:t>9</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E82798" w:rsidRPr="004A43E8" w14:paraId="66B9D4B5" w14:textId="77777777" w:rsidTr="000E6F3C">
        <w:trPr>
          <w:jc w:val="center"/>
        </w:trPr>
        <w:tc>
          <w:tcPr>
            <w:tcW w:w="1461" w:type="dxa"/>
            <w:shd w:val="clear" w:color="auto" w:fill="auto"/>
          </w:tcPr>
          <w:p w14:paraId="66B9D4AF" w14:textId="77777777" w:rsidR="00E82798" w:rsidRPr="007C0093" w:rsidRDefault="00E82798" w:rsidP="000E6F3C">
            <w:pPr>
              <w:rPr>
                <w:rFonts w:cs="Arial"/>
                <w:b/>
                <w:bCs/>
                <w:sz w:val="18"/>
                <w:szCs w:val="18"/>
              </w:rPr>
            </w:pPr>
            <w:proofErr w:type="spellStart"/>
            <w:r w:rsidRPr="007C0093">
              <w:rPr>
                <w:rFonts w:cs="Arial"/>
                <w:b/>
                <w:bCs/>
                <w:sz w:val="18"/>
                <w:szCs w:val="18"/>
              </w:rPr>
              <w:t>READi</w:t>
            </w:r>
            <w:proofErr w:type="spellEnd"/>
            <w:r w:rsidRPr="007C0093">
              <w:rPr>
                <w:rFonts w:cs="Arial"/>
                <w:b/>
                <w:bCs/>
                <w:sz w:val="18"/>
                <w:szCs w:val="18"/>
              </w:rPr>
              <w:t xml:space="preserve"> EUL ID</w:t>
            </w:r>
          </w:p>
        </w:tc>
        <w:tc>
          <w:tcPr>
            <w:tcW w:w="1731" w:type="dxa"/>
            <w:shd w:val="clear" w:color="auto" w:fill="auto"/>
          </w:tcPr>
          <w:p w14:paraId="66B9D4B0" w14:textId="77777777" w:rsidR="00E82798" w:rsidRPr="007C0093" w:rsidRDefault="00E82798" w:rsidP="000E6F3C">
            <w:pPr>
              <w:rPr>
                <w:rFonts w:cs="Arial"/>
                <w:b/>
                <w:bCs/>
                <w:sz w:val="18"/>
                <w:szCs w:val="18"/>
              </w:rPr>
            </w:pPr>
            <w:r w:rsidRPr="007C0093">
              <w:rPr>
                <w:rFonts w:cs="Arial"/>
                <w:b/>
                <w:bCs/>
                <w:sz w:val="18"/>
                <w:szCs w:val="18"/>
              </w:rPr>
              <w:t>Description</w:t>
            </w:r>
          </w:p>
        </w:tc>
        <w:tc>
          <w:tcPr>
            <w:tcW w:w="1731" w:type="dxa"/>
            <w:shd w:val="clear" w:color="auto" w:fill="auto"/>
          </w:tcPr>
          <w:p w14:paraId="66B9D4B1" w14:textId="77777777" w:rsidR="00E82798" w:rsidRPr="007C0093" w:rsidRDefault="00E82798" w:rsidP="000E6F3C">
            <w:pPr>
              <w:rPr>
                <w:rFonts w:cs="Arial"/>
                <w:b/>
                <w:bCs/>
                <w:sz w:val="18"/>
                <w:szCs w:val="18"/>
              </w:rPr>
            </w:pPr>
            <w:r w:rsidRPr="007C0093">
              <w:rPr>
                <w:rFonts w:cs="Arial"/>
                <w:b/>
                <w:bCs/>
                <w:sz w:val="18"/>
                <w:szCs w:val="18"/>
              </w:rPr>
              <w:t>Sector</w:t>
            </w:r>
          </w:p>
        </w:tc>
        <w:tc>
          <w:tcPr>
            <w:tcW w:w="1214" w:type="dxa"/>
            <w:shd w:val="clear" w:color="auto" w:fill="auto"/>
          </w:tcPr>
          <w:p w14:paraId="66B9D4B2" w14:textId="77777777" w:rsidR="00E82798" w:rsidRPr="007C0093" w:rsidRDefault="00E82798" w:rsidP="000E6F3C">
            <w:pPr>
              <w:rPr>
                <w:rFonts w:cs="Arial"/>
                <w:b/>
                <w:bCs/>
                <w:sz w:val="18"/>
                <w:szCs w:val="18"/>
              </w:rPr>
            </w:pPr>
            <w:proofErr w:type="spellStart"/>
            <w:r w:rsidRPr="007C0093">
              <w:rPr>
                <w:rFonts w:cs="Arial"/>
                <w:b/>
                <w:bCs/>
                <w:sz w:val="18"/>
                <w:szCs w:val="18"/>
              </w:rPr>
              <w:t>Enduse</w:t>
            </w:r>
            <w:proofErr w:type="spellEnd"/>
          </w:p>
        </w:tc>
        <w:tc>
          <w:tcPr>
            <w:tcW w:w="1566" w:type="dxa"/>
            <w:shd w:val="clear" w:color="auto" w:fill="auto"/>
          </w:tcPr>
          <w:p w14:paraId="66B9D4B3" w14:textId="77777777" w:rsidR="00E82798" w:rsidRPr="007C0093" w:rsidRDefault="00E82798" w:rsidP="000E6F3C">
            <w:pPr>
              <w:rPr>
                <w:rFonts w:cs="Arial"/>
                <w:b/>
                <w:bCs/>
                <w:sz w:val="18"/>
                <w:szCs w:val="18"/>
              </w:rPr>
            </w:pPr>
            <w:r w:rsidRPr="007C0093">
              <w:rPr>
                <w:rFonts w:cs="Arial"/>
                <w:b/>
                <w:bCs/>
                <w:sz w:val="18"/>
                <w:szCs w:val="18"/>
              </w:rPr>
              <w:t>EUL (Years)</w:t>
            </w:r>
          </w:p>
        </w:tc>
        <w:tc>
          <w:tcPr>
            <w:tcW w:w="1443" w:type="dxa"/>
            <w:shd w:val="clear" w:color="auto" w:fill="auto"/>
          </w:tcPr>
          <w:p w14:paraId="66B9D4B4" w14:textId="77777777" w:rsidR="00E82798" w:rsidRPr="007C0093" w:rsidRDefault="00E82798" w:rsidP="000E6F3C">
            <w:pPr>
              <w:rPr>
                <w:rFonts w:cs="Arial"/>
                <w:b/>
                <w:bCs/>
                <w:sz w:val="18"/>
                <w:szCs w:val="18"/>
              </w:rPr>
            </w:pPr>
            <w:r w:rsidRPr="007C0093">
              <w:rPr>
                <w:rFonts w:cs="Arial"/>
                <w:b/>
                <w:bCs/>
                <w:sz w:val="18"/>
                <w:szCs w:val="18"/>
              </w:rPr>
              <w:t>RUL (Years)</w:t>
            </w:r>
          </w:p>
        </w:tc>
      </w:tr>
      <w:tr w:rsidR="00E82798" w:rsidRPr="004A43E8" w14:paraId="66B9D4BC" w14:textId="77777777" w:rsidTr="000E6F3C">
        <w:trPr>
          <w:trHeight w:val="243"/>
          <w:jc w:val="center"/>
        </w:trPr>
        <w:tc>
          <w:tcPr>
            <w:tcW w:w="1461" w:type="dxa"/>
            <w:shd w:val="clear" w:color="auto" w:fill="auto"/>
            <w:vAlign w:val="center"/>
          </w:tcPr>
          <w:p w14:paraId="66B9D4B6" w14:textId="77777777" w:rsidR="00E82798" w:rsidRPr="007C0093" w:rsidRDefault="00E82798" w:rsidP="000E6F3C">
            <w:pPr>
              <w:rPr>
                <w:rFonts w:cs="Arial"/>
                <w:sz w:val="18"/>
                <w:szCs w:val="18"/>
              </w:rPr>
            </w:pPr>
            <w:r w:rsidRPr="007C0093">
              <w:rPr>
                <w:rFonts w:cs="Arial"/>
                <w:bCs/>
                <w:sz w:val="18"/>
                <w:szCs w:val="18"/>
              </w:rPr>
              <w:t>HV-</w:t>
            </w:r>
            <w:proofErr w:type="spellStart"/>
            <w:r w:rsidR="00E872FA">
              <w:rPr>
                <w:rFonts w:cs="Arial"/>
                <w:bCs/>
                <w:sz w:val="18"/>
                <w:szCs w:val="18"/>
              </w:rPr>
              <w:t>RefChrg</w:t>
            </w:r>
            <w:proofErr w:type="spellEnd"/>
          </w:p>
        </w:tc>
        <w:tc>
          <w:tcPr>
            <w:tcW w:w="1731" w:type="dxa"/>
            <w:shd w:val="clear" w:color="auto" w:fill="auto"/>
            <w:vAlign w:val="center"/>
          </w:tcPr>
          <w:p w14:paraId="66B9D4B7" w14:textId="77777777" w:rsidR="00E82798" w:rsidRPr="007C0093" w:rsidRDefault="00E872FA" w:rsidP="000E6F3C">
            <w:pPr>
              <w:rPr>
                <w:rFonts w:cs="Arial"/>
                <w:sz w:val="18"/>
                <w:szCs w:val="18"/>
              </w:rPr>
            </w:pPr>
            <w:r>
              <w:rPr>
                <w:rFonts w:cs="Arial"/>
                <w:bCs/>
                <w:sz w:val="18"/>
                <w:szCs w:val="18"/>
              </w:rPr>
              <w:t>Refrigerant Charge – Residential</w:t>
            </w:r>
          </w:p>
        </w:tc>
        <w:tc>
          <w:tcPr>
            <w:tcW w:w="1731" w:type="dxa"/>
            <w:shd w:val="clear" w:color="auto" w:fill="auto"/>
            <w:vAlign w:val="center"/>
          </w:tcPr>
          <w:p w14:paraId="66B9D4B8" w14:textId="77777777" w:rsidR="00E82798" w:rsidRPr="007C0093" w:rsidRDefault="00E82798" w:rsidP="000E6F3C">
            <w:pPr>
              <w:rPr>
                <w:rFonts w:cs="Arial"/>
                <w:sz w:val="18"/>
                <w:szCs w:val="18"/>
              </w:rPr>
            </w:pPr>
            <w:r>
              <w:rPr>
                <w:rFonts w:cs="Arial"/>
                <w:sz w:val="18"/>
                <w:szCs w:val="18"/>
              </w:rPr>
              <w:t>Res</w:t>
            </w:r>
          </w:p>
        </w:tc>
        <w:tc>
          <w:tcPr>
            <w:tcW w:w="1214" w:type="dxa"/>
            <w:shd w:val="clear" w:color="auto" w:fill="auto"/>
          </w:tcPr>
          <w:p w14:paraId="66B9D4B9" w14:textId="77777777" w:rsidR="00E82798" w:rsidRPr="007C0093" w:rsidRDefault="00E82798" w:rsidP="000E6F3C">
            <w:pPr>
              <w:rPr>
                <w:rFonts w:cs="Arial"/>
                <w:sz w:val="18"/>
                <w:szCs w:val="18"/>
              </w:rPr>
            </w:pPr>
            <w:r w:rsidRPr="007C0093">
              <w:rPr>
                <w:rFonts w:cs="Arial"/>
                <w:sz w:val="18"/>
                <w:szCs w:val="18"/>
              </w:rPr>
              <w:t>HVAC</w:t>
            </w:r>
          </w:p>
        </w:tc>
        <w:tc>
          <w:tcPr>
            <w:tcW w:w="1566" w:type="dxa"/>
            <w:shd w:val="clear" w:color="auto" w:fill="auto"/>
            <w:vAlign w:val="center"/>
          </w:tcPr>
          <w:p w14:paraId="66B9D4BA" w14:textId="77777777" w:rsidR="00E82798" w:rsidRPr="007C0093" w:rsidRDefault="00E82798" w:rsidP="000E6F3C">
            <w:pPr>
              <w:rPr>
                <w:rFonts w:cs="Arial"/>
                <w:sz w:val="18"/>
                <w:szCs w:val="18"/>
              </w:rPr>
            </w:pPr>
            <w:r>
              <w:rPr>
                <w:rFonts w:cs="Arial"/>
                <w:sz w:val="18"/>
                <w:szCs w:val="18"/>
              </w:rPr>
              <w:t>1</w:t>
            </w:r>
            <w:r w:rsidR="00E872FA">
              <w:rPr>
                <w:rFonts w:cs="Arial"/>
                <w:sz w:val="18"/>
                <w:szCs w:val="18"/>
              </w:rPr>
              <w:t>0</w:t>
            </w:r>
          </w:p>
        </w:tc>
        <w:tc>
          <w:tcPr>
            <w:tcW w:w="1443" w:type="dxa"/>
            <w:shd w:val="clear" w:color="auto" w:fill="auto"/>
            <w:vAlign w:val="center"/>
          </w:tcPr>
          <w:p w14:paraId="66B9D4BB" w14:textId="77777777" w:rsidR="00E82798" w:rsidRPr="007C0093" w:rsidRDefault="00E872FA" w:rsidP="000E6F3C">
            <w:pPr>
              <w:rPr>
                <w:rFonts w:cs="Arial"/>
                <w:sz w:val="18"/>
                <w:szCs w:val="18"/>
              </w:rPr>
            </w:pPr>
            <w:r>
              <w:rPr>
                <w:rFonts w:cs="Arial"/>
                <w:sz w:val="18"/>
                <w:szCs w:val="18"/>
              </w:rPr>
              <w:t>3.33</w:t>
            </w:r>
          </w:p>
        </w:tc>
      </w:tr>
      <w:tr w:rsidR="00A3282F" w:rsidRPr="004A43E8" w14:paraId="4FF0AC3C" w14:textId="77777777" w:rsidTr="000E6F3C">
        <w:trPr>
          <w:trHeight w:val="243"/>
          <w:jc w:val="center"/>
        </w:trPr>
        <w:tc>
          <w:tcPr>
            <w:tcW w:w="1461" w:type="dxa"/>
            <w:shd w:val="clear" w:color="auto" w:fill="auto"/>
            <w:vAlign w:val="center"/>
          </w:tcPr>
          <w:p w14:paraId="19D5C0F2" w14:textId="18447EBF" w:rsidR="00A3282F" w:rsidRPr="007C0093" w:rsidRDefault="00A3282F" w:rsidP="000E6F3C">
            <w:pPr>
              <w:rPr>
                <w:rFonts w:cs="Arial"/>
                <w:bCs/>
                <w:sz w:val="18"/>
                <w:szCs w:val="18"/>
              </w:rPr>
            </w:pPr>
            <w:r w:rsidRPr="00A3282F">
              <w:rPr>
                <w:rFonts w:cs="Arial"/>
                <w:bCs/>
                <w:sz w:val="18"/>
                <w:szCs w:val="18"/>
              </w:rPr>
              <w:t>HV-</w:t>
            </w:r>
            <w:proofErr w:type="spellStart"/>
            <w:r w:rsidRPr="00A3282F">
              <w:rPr>
                <w:rFonts w:cs="Arial"/>
                <w:bCs/>
                <w:sz w:val="18"/>
                <w:szCs w:val="18"/>
              </w:rPr>
              <w:t>ResAC</w:t>
            </w:r>
            <w:proofErr w:type="spellEnd"/>
            <w:r w:rsidRPr="00A3282F">
              <w:rPr>
                <w:rFonts w:cs="Arial"/>
                <w:bCs/>
                <w:sz w:val="18"/>
                <w:szCs w:val="18"/>
              </w:rPr>
              <w:t>-</w:t>
            </w:r>
            <w:proofErr w:type="spellStart"/>
            <w:r w:rsidRPr="00A3282F">
              <w:rPr>
                <w:rFonts w:cs="Arial"/>
                <w:bCs/>
                <w:sz w:val="18"/>
                <w:szCs w:val="18"/>
              </w:rPr>
              <w:t>CleanCoil</w:t>
            </w:r>
            <w:proofErr w:type="spellEnd"/>
          </w:p>
        </w:tc>
        <w:tc>
          <w:tcPr>
            <w:tcW w:w="1731" w:type="dxa"/>
            <w:shd w:val="clear" w:color="auto" w:fill="auto"/>
            <w:vAlign w:val="center"/>
          </w:tcPr>
          <w:p w14:paraId="3857C148" w14:textId="0C0CF411" w:rsidR="00A3282F" w:rsidRDefault="00A3282F" w:rsidP="000E6F3C">
            <w:pPr>
              <w:rPr>
                <w:rFonts w:cs="Arial"/>
                <w:bCs/>
                <w:sz w:val="18"/>
                <w:szCs w:val="18"/>
              </w:rPr>
            </w:pPr>
            <w:r w:rsidRPr="00A3282F">
              <w:rPr>
                <w:rFonts w:cs="Arial"/>
                <w:bCs/>
                <w:sz w:val="18"/>
                <w:szCs w:val="18"/>
              </w:rPr>
              <w:t>Clean Condenser Coils - Residential</w:t>
            </w:r>
          </w:p>
        </w:tc>
        <w:tc>
          <w:tcPr>
            <w:tcW w:w="1731" w:type="dxa"/>
            <w:shd w:val="clear" w:color="auto" w:fill="auto"/>
            <w:vAlign w:val="center"/>
          </w:tcPr>
          <w:p w14:paraId="199EB7EE" w14:textId="16BF15A5" w:rsidR="00A3282F" w:rsidRDefault="00A3282F" w:rsidP="000E6F3C">
            <w:pPr>
              <w:rPr>
                <w:rFonts w:cs="Arial"/>
                <w:sz w:val="18"/>
                <w:szCs w:val="18"/>
              </w:rPr>
            </w:pPr>
            <w:r>
              <w:rPr>
                <w:rFonts w:cs="Arial"/>
                <w:sz w:val="18"/>
                <w:szCs w:val="18"/>
              </w:rPr>
              <w:t>Res</w:t>
            </w:r>
          </w:p>
        </w:tc>
        <w:tc>
          <w:tcPr>
            <w:tcW w:w="1214" w:type="dxa"/>
            <w:shd w:val="clear" w:color="auto" w:fill="auto"/>
          </w:tcPr>
          <w:p w14:paraId="7902F7F4" w14:textId="3BAE0D85" w:rsidR="00A3282F" w:rsidRPr="007C0093" w:rsidRDefault="00A3282F" w:rsidP="000E6F3C">
            <w:pPr>
              <w:rPr>
                <w:rFonts w:cs="Arial"/>
                <w:sz w:val="18"/>
                <w:szCs w:val="18"/>
              </w:rPr>
            </w:pPr>
            <w:r>
              <w:rPr>
                <w:rFonts w:cs="Arial"/>
                <w:sz w:val="18"/>
                <w:szCs w:val="18"/>
              </w:rPr>
              <w:t>HVAC</w:t>
            </w:r>
          </w:p>
        </w:tc>
        <w:tc>
          <w:tcPr>
            <w:tcW w:w="1566" w:type="dxa"/>
            <w:shd w:val="clear" w:color="auto" w:fill="auto"/>
            <w:vAlign w:val="center"/>
          </w:tcPr>
          <w:p w14:paraId="01EF4B53" w14:textId="1F497219" w:rsidR="00A3282F" w:rsidRDefault="00A3282F" w:rsidP="000E6F3C">
            <w:pPr>
              <w:rPr>
                <w:rFonts w:cs="Arial"/>
                <w:sz w:val="18"/>
                <w:szCs w:val="18"/>
              </w:rPr>
            </w:pPr>
            <w:r>
              <w:rPr>
                <w:rFonts w:cs="Arial"/>
                <w:sz w:val="18"/>
                <w:szCs w:val="18"/>
              </w:rPr>
              <w:t>3</w:t>
            </w:r>
          </w:p>
        </w:tc>
        <w:tc>
          <w:tcPr>
            <w:tcW w:w="1443" w:type="dxa"/>
            <w:shd w:val="clear" w:color="auto" w:fill="auto"/>
            <w:vAlign w:val="center"/>
          </w:tcPr>
          <w:p w14:paraId="5429500C" w14:textId="5FAAE732" w:rsidR="00A3282F" w:rsidRDefault="00A3282F" w:rsidP="000E6F3C">
            <w:pPr>
              <w:rPr>
                <w:rFonts w:cs="Arial"/>
                <w:sz w:val="18"/>
                <w:szCs w:val="18"/>
              </w:rPr>
            </w:pPr>
            <w:r>
              <w:rPr>
                <w:rFonts w:cs="Arial"/>
                <w:sz w:val="18"/>
                <w:szCs w:val="18"/>
              </w:rPr>
              <w:t>1</w:t>
            </w:r>
          </w:p>
        </w:tc>
      </w:tr>
      <w:tr w:rsidR="00E872FA" w:rsidRPr="004A43E8" w14:paraId="66B9D4C3" w14:textId="77777777" w:rsidTr="000E6F3C">
        <w:trPr>
          <w:trHeight w:val="243"/>
          <w:jc w:val="center"/>
        </w:trPr>
        <w:tc>
          <w:tcPr>
            <w:tcW w:w="1461" w:type="dxa"/>
            <w:shd w:val="clear" w:color="auto" w:fill="auto"/>
            <w:vAlign w:val="center"/>
          </w:tcPr>
          <w:p w14:paraId="66B9D4BD" w14:textId="77777777" w:rsidR="00E872FA" w:rsidRPr="007C0093" w:rsidRDefault="00E872FA" w:rsidP="000E6F3C">
            <w:pPr>
              <w:rPr>
                <w:rFonts w:cs="Arial"/>
                <w:bCs/>
                <w:sz w:val="18"/>
                <w:szCs w:val="18"/>
              </w:rPr>
            </w:pPr>
            <w:r w:rsidRPr="00E872FA">
              <w:rPr>
                <w:rFonts w:cs="Arial"/>
                <w:bCs/>
                <w:sz w:val="18"/>
                <w:szCs w:val="18"/>
              </w:rPr>
              <w:t>HV-</w:t>
            </w:r>
            <w:proofErr w:type="spellStart"/>
            <w:r w:rsidRPr="00E872FA">
              <w:rPr>
                <w:rFonts w:cs="Arial"/>
                <w:bCs/>
                <w:sz w:val="18"/>
                <w:szCs w:val="18"/>
              </w:rPr>
              <w:t>ResRCx</w:t>
            </w:r>
            <w:proofErr w:type="spellEnd"/>
          </w:p>
        </w:tc>
        <w:tc>
          <w:tcPr>
            <w:tcW w:w="1731" w:type="dxa"/>
            <w:shd w:val="clear" w:color="auto" w:fill="auto"/>
            <w:vAlign w:val="center"/>
          </w:tcPr>
          <w:p w14:paraId="66B9D4BE" w14:textId="77777777" w:rsidR="00E872FA" w:rsidRDefault="00E872FA" w:rsidP="000E6F3C">
            <w:pPr>
              <w:rPr>
                <w:rFonts w:cs="Arial"/>
                <w:bCs/>
                <w:sz w:val="18"/>
                <w:szCs w:val="18"/>
              </w:rPr>
            </w:pPr>
            <w:r w:rsidRPr="00E872FA">
              <w:rPr>
                <w:rFonts w:cs="Arial"/>
                <w:bCs/>
                <w:sz w:val="18"/>
                <w:szCs w:val="18"/>
              </w:rPr>
              <w:t>Residential HVAC assessment report &amp; maintenance contract</w:t>
            </w:r>
          </w:p>
        </w:tc>
        <w:tc>
          <w:tcPr>
            <w:tcW w:w="1731" w:type="dxa"/>
            <w:shd w:val="clear" w:color="auto" w:fill="auto"/>
            <w:vAlign w:val="center"/>
          </w:tcPr>
          <w:p w14:paraId="66B9D4BF" w14:textId="77777777" w:rsidR="00E872FA" w:rsidRDefault="00E872FA" w:rsidP="000E6F3C">
            <w:pPr>
              <w:rPr>
                <w:rFonts w:cs="Arial"/>
                <w:sz w:val="18"/>
                <w:szCs w:val="18"/>
              </w:rPr>
            </w:pPr>
            <w:r>
              <w:rPr>
                <w:rFonts w:cs="Arial"/>
                <w:sz w:val="18"/>
                <w:szCs w:val="18"/>
              </w:rPr>
              <w:t>Res</w:t>
            </w:r>
          </w:p>
        </w:tc>
        <w:tc>
          <w:tcPr>
            <w:tcW w:w="1214" w:type="dxa"/>
            <w:shd w:val="clear" w:color="auto" w:fill="auto"/>
          </w:tcPr>
          <w:p w14:paraId="66B9D4C0" w14:textId="77777777" w:rsidR="00E872FA" w:rsidRPr="007C0093" w:rsidRDefault="00E872FA" w:rsidP="000E6F3C">
            <w:pPr>
              <w:rPr>
                <w:rFonts w:cs="Arial"/>
                <w:sz w:val="18"/>
                <w:szCs w:val="18"/>
              </w:rPr>
            </w:pPr>
            <w:r>
              <w:rPr>
                <w:rFonts w:cs="Arial"/>
                <w:sz w:val="18"/>
                <w:szCs w:val="18"/>
              </w:rPr>
              <w:t>HVAC</w:t>
            </w:r>
          </w:p>
        </w:tc>
        <w:tc>
          <w:tcPr>
            <w:tcW w:w="1566" w:type="dxa"/>
            <w:shd w:val="clear" w:color="auto" w:fill="auto"/>
            <w:vAlign w:val="center"/>
          </w:tcPr>
          <w:p w14:paraId="66B9D4C1" w14:textId="77777777" w:rsidR="00E872FA" w:rsidRDefault="00E872FA" w:rsidP="000E6F3C">
            <w:pPr>
              <w:rPr>
                <w:rFonts w:cs="Arial"/>
                <w:sz w:val="18"/>
                <w:szCs w:val="18"/>
              </w:rPr>
            </w:pPr>
            <w:r>
              <w:rPr>
                <w:rFonts w:cs="Arial"/>
                <w:sz w:val="18"/>
                <w:szCs w:val="18"/>
              </w:rPr>
              <w:t>5</w:t>
            </w:r>
          </w:p>
        </w:tc>
        <w:tc>
          <w:tcPr>
            <w:tcW w:w="1443" w:type="dxa"/>
            <w:shd w:val="clear" w:color="auto" w:fill="auto"/>
            <w:vAlign w:val="center"/>
          </w:tcPr>
          <w:p w14:paraId="66B9D4C2" w14:textId="77777777" w:rsidR="00E872FA" w:rsidRDefault="00E872FA" w:rsidP="000E6F3C">
            <w:pPr>
              <w:rPr>
                <w:rFonts w:cs="Arial"/>
                <w:sz w:val="18"/>
                <w:szCs w:val="18"/>
              </w:rPr>
            </w:pPr>
            <w:r>
              <w:rPr>
                <w:rFonts w:cs="Arial"/>
                <w:sz w:val="18"/>
                <w:szCs w:val="18"/>
              </w:rPr>
              <w:t>1.7</w:t>
            </w:r>
          </w:p>
        </w:tc>
      </w:tr>
    </w:tbl>
    <w:p w14:paraId="66B9D4C4" w14:textId="77777777" w:rsidR="00E82798" w:rsidRDefault="00E82798" w:rsidP="00E82798">
      <w:pPr>
        <w:rPr>
          <w:i/>
        </w:rPr>
      </w:pPr>
    </w:p>
    <w:p w14:paraId="66B9D4C5" w14:textId="77777777" w:rsidR="006F373B" w:rsidRPr="00CF7286" w:rsidRDefault="006F373B" w:rsidP="00CF7286">
      <w:pPr>
        <w:pStyle w:val="Heading3"/>
      </w:pPr>
      <w:bookmarkStart w:id="25" w:name="_Toc381266290"/>
      <w:bookmarkStart w:id="26" w:name="_Toc384738452"/>
      <w:r w:rsidRPr="00CF7286">
        <w:t>1.4.2 Codes &amp; Standards Requirements Base Case and Measure Information</w:t>
      </w:r>
      <w:bookmarkEnd w:id="25"/>
      <w:bookmarkEnd w:id="26"/>
    </w:p>
    <w:p w14:paraId="66B9D4C6" w14:textId="77777777" w:rsidR="006F373B" w:rsidRDefault="006F373B" w:rsidP="006F373B"/>
    <w:p w14:paraId="66B9D4C7" w14:textId="77777777" w:rsidR="006F373B" w:rsidRDefault="006F373B" w:rsidP="006F373B">
      <w:pPr>
        <w:rPr>
          <w:rFonts w:ascii="Arial" w:hAnsi="Arial" w:cs="Arial"/>
          <w:b/>
        </w:rPr>
      </w:pPr>
      <w:r w:rsidRPr="00BC5F9F">
        <w:rPr>
          <w:rFonts w:ascii="Arial" w:hAnsi="Arial" w:cs="Arial"/>
          <w:b/>
        </w:rPr>
        <w:t>Title 20</w:t>
      </w:r>
      <w:r w:rsidR="001841B0">
        <w:rPr>
          <w:rStyle w:val="EndnoteReference"/>
          <w:rFonts w:ascii="Arial" w:hAnsi="Arial" w:cs="Arial"/>
          <w:b/>
        </w:rPr>
        <w:endnoteReference w:id="3"/>
      </w:r>
      <w:r w:rsidRPr="00BC5F9F">
        <w:rPr>
          <w:rFonts w:ascii="Arial" w:hAnsi="Arial" w:cs="Arial"/>
          <w:b/>
        </w:rPr>
        <w:t>:</w:t>
      </w:r>
    </w:p>
    <w:p w14:paraId="66B9D4C8"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C9" w14:textId="77777777" w:rsidR="006F373B" w:rsidRDefault="006F373B" w:rsidP="006F373B">
      <w:pPr>
        <w:rPr>
          <w:rFonts w:ascii="Arial" w:hAnsi="Arial" w:cs="Arial"/>
          <w:b/>
        </w:rPr>
      </w:pPr>
    </w:p>
    <w:p w14:paraId="66B9D4CA" w14:textId="77777777" w:rsidR="006F373B" w:rsidRPr="006F373B" w:rsidRDefault="006F373B" w:rsidP="006F373B">
      <w:r w:rsidRPr="00BC5F9F">
        <w:rPr>
          <w:rFonts w:ascii="Arial" w:hAnsi="Arial" w:cs="Arial"/>
          <w:b/>
        </w:rPr>
        <w:t>Title 24</w:t>
      </w:r>
      <w:r w:rsidR="001841B0">
        <w:rPr>
          <w:rStyle w:val="EndnoteReference"/>
          <w:rFonts w:ascii="Arial" w:hAnsi="Arial" w:cs="Arial"/>
          <w:b/>
        </w:rPr>
        <w:endnoteReference w:id="4"/>
      </w:r>
      <w:r w:rsidRPr="00BC5F9F">
        <w:rPr>
          <w:rFonts w:ascii="Arial" w:hAnsi="Arial" w:cs="Arial"/>
          <w:b/>
        </w:rPr>
        <w:t>:</w:t>
      </w:r>
    </w:p>
    <w:p w14:paraId="66B9D4CB" w14:textId="77777777" w:rsidR="009C5288" w:rsidRPr="002E0043" w:rsidRDefault="009C5288" w:rsidP="006007E1">
      <w:pPr>
        <w:pStyle w:val="Heading2"/>
        <w:spacing w:before="0"/>
      </w:pPr>
    </w:p>
    <w:p w14:paraId="66B9D4CC" w14:textId="77777777" w:rsidR="009C5288" w:rsidRPr="00F41A56" w:rsidRDefault="009C5288" w:rsidP="009C5288">
      <w:r w:rsidRPr="00F41A56">
        <w:t xml:space="preserve">These measures are not governed by either state or federal codes and standards.  </w:t>
      </w:r>
    </w:p>
    <w:p w14:paraId="66B9D4CD" w14:textId="77777777" w:rsidR="009C5288" w:rsidRPr="00F41A56" w:rsidRDefault="009C5288" w:rsidP="009C5288"/>
    <w:p w14:paraId="66B9D4CE" w14:textId="77777777" w:rsidR="009C5288" w:rsidRPr="00F41A56" w:rsidRDefault="009C5288" w:rsidP="009C5288">
      <w:r w:rsidRPr="00F41A56">
        <w:t xml:space="preserve">Title 24 does not deal with </w:t>
      </w:r>
      <w:r w:rsidR="007B3219" w:rsidRPr="00F41A56">
        <w:t>“</w:t>
      </w:r>
      <w:r w:rsidRPr="00F41A56">
        <w:t>quality maintenance</w:t>
      </w:r>
      <w:r w:rsidR="007B3219" w:rsidRPr="00F41A56">
        <w:t>”</w:t>
      </w:r>
      <w:r w:rsidRPr="00F41A56">
        <w:t xml:space="preserve"> issues.  This program requires the HVAC contractor to be licensed by the California State Licensing Board (CSLB) and the HVAC technicians to be EPA certified.  Under state code, performance of maintenance and repairs does not require the homeowner to obtain a building permit.  </w:t>
      </w:r>
    </w:p>
    <w:p w14:paraId="66B9D4CF" w14:textId="77777777" w:rsidR="00F41A56" w:rsidRPr="00F41A56" w:rsidRDefault="00F41A56" w:rsidP="009C5288"/>
    <w:p w14:paraId="66B9D4D0" w14:textId="77777777" w:rsidR="00F41A56" w:rsidRPr="00F41A56" w:rsidRDefault="00F41A56" w:rsidP="00F41A56">
      <w:r>
        <w:t>In r</w:t>
      </w:r>
      <w:r w:rsidRPr="00F41A56">
        <w:t>egard</w:t>
      </w:r>
      <w:r>
        <w:t>s to</w:t>
      </w:r>
      <w:r w:rsidRPr="00F41A56">
        <w:t xml:space="preserve"> the </w:t>
      </w:r>
      <w:r>
        <w:t xml:space="preserve">blower </w:t>
      </w:r>
      <w:r w:rsidRPr="00F41A56">
        <w:t>motor re</w:t>
      </w:r>
      <w:r>
        <w:t>trofit</w:t>
      </w:r>
      <w:r w:rsidRPr="00F41A56">
        <w:t xml:space="preserve"> measure, the </w:t>
      </w:r>
      <w:r>
        <w:t xml:space="preserve">mechanical </w:t>
      </w:r>
      <w:r w:rsidRPr="00F41A56">
        <w:t>code states that the replacement of any component part or assembly of an appliance that does not alter its original approval and complies with other applicable requirements of the mechanical code is exempt from the requirement to obtain a mechanical permit. In the event that a replacement motor requires a different voltage or number of phases than the original motor, the installation is to include disconnects not present on the original equipment, or the installation will alter the electrical system in any other way an electrical permit must be obtained pursuant to Title 24, Part 3 California Electrical Code.</w:t>
      </w:r>
    </w:p>
    <w:p w14:paraId="66B9D4D1" w14:textId="77777777" w:rsidR="00F41A56" w:rsidRPr="00F41A56" w:rsidRDefault="00F41A56" w:rsidP="00F41A56"/>
    <w:p w14:paraId="66B9D4D2" w14:textId="77777777" w:rsidR="006F373B" w:rsidRDefault="006F373B" w:rsidP="009C5288">
      <w:pPr>
        <w:rPr>
          <w:rFonts w:ascii="Arial" w:hAnsi="Arial" w:cs="Arial"/>
          <w:b/>
          <w:i/>
        </w:rPr>
      </w:pPr>
      <w:r w:rsidRPr="00261FFF">
        <w:rPr>
          <w:rFonts w:ascii="Arial" w:hAnsi="Arial" w:cs="Arial"/>
          <w:b/>
          <w:i/>
        </w:rPr>
        <w:t>Federal Standards:</w:t>
      </w:r>
    </w:p>
    <w:p w14:paraId="66B9D4D3"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D4" w14:textId="77777777" w:rsidR="009C5288" w:rsidRDefault="006F373B" w:rsidP="006F373B">
      <w:pPr>
        <w:pStyle w:val="Heading3"/>
      </w:pPr>
      <w:bookmarkStart w:id="27" w:name="_Toc381266291"/>
      <w:bookmarkStart w:id="28" w:name="_Toc384738453"/>
      <w:r w:rsidRPr="003E4AC2">
        <w:lastRenderedPageBreak/>
        <w:t>1.4.3 EM&amp;V, Market Potential, and Other Studies – Base Case and Measure Case Information</w:t>
      </w:r>
      <w:bookmarkEnd w:id="27"/>
      <w:bookmarkEnd w:id="28"/>
    </w:p>
    <w:p w14:paraId="66B9D4D5" w14:textId="77777777" w:rsidR="009C5288" w:rsidRDefault="009C5288" w:rsidP="009C5288">
      <w:r w:rsidRPr="005B6BF7">
        <w:t>Several studies have been performed concerning the energy savings potential through RCA correction.  T</w:t>
      </w:r>
      <w:r>
        <w:t>he key reports</w:t>
      </w:r>
      <w:r w:rsidRPr="005B6BF7">
        <w:t xml:space="preserve"> are summarized in this section.</w:t>
      </w:r>
      <w:r>
        <w:t xml:space="preserve"> </w:t>
      </w:r>
    </w:p>
    <w:p w14:paraId="66B9D4D6" w14:textId="77777777" w:rsidR="00C60E1D" w:rsidRDefault="00C60E1D" w:rsidP="009C5288"/>
    <w:p w14:paraId="66B9D4D7" w14:textId="77777777" w:rsidR="009C5288" w:rsidRDefault="00027198" w:rsidP="009C5288">
      <w:bookmarkStart w:id="29" w:name="_Toc267318188"/>
      <w:r>
        <w:rPr>
          <w:rFonts w:ascii="Arial" w:hAnsi="Arial" w:cs="Arial"/>
          <w:b/>
          <w:sz w:val="26"/>
          <w:szCs w:val="26"/>
        </w:rPr>
        <w:t xml:space="preserve">1.4.3.1 </w:t>
      </w:r>
      <w:r w:rsidR="009C5288" w:rsidRPr="00C303DB">
        <w:rPr>
          <w:rFonts w:ascii="Arial" w:hAnsi="Arial" w:cs="Arial"/>
          <w:b/>
          <w:sz w:val="26"/>
          <w:szCs w:val="26"/>
        </w:rPr>
        <w:t xml:space="preserve">Robert </w:t>
      </w:r>
      <w:proofErr w:type="spellStart"/>
      <w:r w:rsidR="009C5288" w:rsidRPr="00C303DB">
        <w:rPr>
          <w:rFonts w:ascii="Arial" w:hAnsi="Arial" w:cs="Arial"/>
          <w:b/>
          <w:sz w:val="26"/>
          <w:szCs w:val="26"/>
        </w:rPr>
        <w:t>Mowris</w:t>
      </w:r>
      <w:proofErr w:type="spellEnd"/>
      <w:r w:rsidR="009C5288" w:rsidRPr="00C303DB">
        <w:rPr>
          <w:rFonts w:ascii="Arial" w:hAnsi="Arial" w:cs="Arial"/>
          <w:b/>
          <w:sz w:val="26"/>
          <w:szCs w:val="26"/>
        </w:rPr>
        <w:t xml:space="preserve"> &amp; Associates 2004 Study</w:t>
      </w:r>
      <w:bookmarkEnd w:id="29"/>
      <w:r w:rsidR="001841B0">
        <w:rPr>
          <w:rStyle w:val="EndnoteReference"/>
          <w:rFonts w:ascii="Arial" w:hAnsi="Arial" w:cs="Arial"/>
          <w:b/>
          <w:sz w:val="26"/>
          <w:szCs w:val="26"/>
        </w:rPr>
        <w:endnoteReference w:id="5"/>
      </w:r>
    </w:p>
    <w:p w14:paraId="66B9D4D8" w14:textId="77777777" w:rsidR="009C5288" w:rsidRDefault="009C5288" w:rsidP="006007E1">
      <w:pPr>
        <w:spacing w:before="120"/>
      </w:pPr>
      <w:r>
        <w:t xml:space="preserve"> </w:t>
      </w:r>
      <w:proofErr w:type="gramStart"/>
      <w:r>
        <w:t xml:space="preserve">“Field Measurements of Air Conditioners with and without TXVs”, 2004 ACEEE Summer Study Proceedings, Robert </w:t>
      </w:r>
      <w:proofErr w:type="spellStart"/>
      <w:r>
        <w:t>Mowris</w:t>
      </w:r>
      <w:proofErr w:type="spellEnd"/>
      <w:r>
        <w:t xml:space="preserve"> and Associates, Anne Blankenship, and </w:t>
      </w:r>
      <w:proofErr w:type="spellStart"/>
      <w:r>
        <w:t>Ean</w:t>
      </w:r>
      <w:proofErr w:type="spellEnd"/>
      <w:r>
        <w:t xml:space="preserve"> Jones, 2004.</w:t>
      </w:r>
      <w:proofErr w:type="gramEnd"/>
      <w:r>
        <w:t xml:space="preserve"> </w:t>
      </w:r>
    </w:p>
    <w:p w14:paraId="66B9D4D9" w14:textId="77777777" w:rsidR="009C5288" w:rsidRDefault="009C5288" w:rsidP="009C5288"/>
    <w:p w14:paraId="66B9D4DA" w14:textId="77777777" w:rsidR="009C5288" w:rsidRDefault="009C5288" w:rsidP="009C5288">
      <w:r>
        <w:t>This study summarizes the field measurements of 4,168 air conditioners units with and without thermostatic expansion valves (TXVs).  The report does not specify whether these are residential or commercial units, but the sizes studied were between three (3) and five (5) tons</w:t>
      </w:r>
      <w:r w:rsidR="00C60E1D">
        <w:t xml:space="preserve"> which is common for residences</w:t>
      </w:r>
      <w:r>
        <w:t>.  Based on the results, approximately 72% of the units had improper refrigerant charge and 44% had improper airflow.  The study also found that the EER measurement of air conditioners with improper refrigerant charge and airflow has a unit efficiency ga</w:t>
      </w:r>
      <w:r w:rsidR="00E82D9D">
        <w:t>in of 21</w:t>
      </w:r>
      <w:r w:rsidR="00C60E1D">
        <w:t xml:space="preserve">% </w:t>
      </w:r>
      <w:r w:rsidR="00E82D9D">
        <w:t xml:space="preserve">±7% for units with TXV </w:t>
      </w:r>
      <w:r>
        <w:t>and an increase of 17.1</w:t>
      </w:r>
      <w:r w:rsidR="00C60E1D">
        <w:t xml:space="preserve">% </w:t>
      </w:r>
      <w:r>
        <w:t>±2.8% for units without TXV.  Additionally, out of all the sampling, it was found approximately 25% of the units had TXVs, while 75% did not.  Based on the results from the field data, the overall weighted average of savings for refrigerant charge and airflow correction is 18% (17.1×0.75 + 21×0.25 = 18</w:t>
      </w:r>
      <w:r w:rsidR="00C60E1D">
        <w:t>%</w:t>
      </w:r>
      <w:r>
        <w:t>).  The average energy savings for correcting the refrigerant charge and airflow in the units are 12.6</w:t>
      </w:r>
      <w:r w:rsidR="00C60E1D">
        <w:t xml:space="preserve">% </w:t>
      </w:r>
      <w:r>
        <w:t xml:space="preserve">±2.3%, this percentage was calculated by multiplying the overall weighted average of 18% by the numbers of units with improper refrigerant charge of 72%.  </w:t>
      </w:r>
    </w:p>
    <w:p w14:paraId="66B9D4DB" w14:textId="77777777" w:rsidR="009C5288" w:rsidRDefault="009C5288" w:rsidP="009C5288"/>
    <w:p w14:paraId="66B9D4DC" w14:textId="77777777" w:rsidR="009C5288" w:rsidRDefault="009C5288" w:rsidP="009C5288">
      <w:r>
        <w:t>The direct airflow measurements were also quantified, but the actual corrected airflow measurement was taken by using the temperature split method.  The results from the pre-retrofit airflow measurement were found to be 279 ± 10 cfm/ton for units without TXV and 308 ± 17 cfm/ton for units with TXV.  The average airflow improvement was calculated to be 9.8</w:t>
      </w:r>
      <w:r w:rsidR="00C60E1D">
        <w:t xml:space="preserve">% </w:t>
      </w:r>
      <w:r>
        <w:t>± 2.5%.</w:t>
      </w:r>
    </w:p>
    <w:p w14:paraId="66B9D4DD" w14:textId="77777777" w:rsidR="009C5288" w:rsidRDefault="009C5288" w:rsidP="009C5288"/>
    <w:p w14:paraId="66B9D4DE" w14:textId="77777777" w:rsidR="009C5288" w:rsidRDefault="009C5288" w:rsidP="009C5288">
      <w:r>
        <w:t xml:space="preserve">The dataset of field measurements from this study were taken to derive the Refrigeration Impact Factor (RIF) as stated on Appendix </w:t>
      </w:r>
      <w:r w:rsidR="00CF7286">
        <w:t>B</w:t>
      </w:r>
      <w:r>
        <w:t xml:space="preserve"> below.  </w:t>
      </w:r>
    </w:p>
    <w:p w14:paraId="66B9D4DF" w14:textId="77777777" w:rsidR="009C5288" w:rsidRDefault="009C5288" w:rsidP="009C5288"/>
    <w:p w14:paraId="66B9D4E0" w14:textId="77777777" w:rsidR="009C5288" w:rsidRDefault="00027198" w:rsidP="009C5288">
      <w:bookmarkStart w:id="30" w:name="_Toc267318189"/>
      <w:bookmarkStart w:id="31" w:name="_Toc298830756"/>
      <w:bookmarkStart w:id="32" w:name="_Toc298842274"/>
      <w:r>
        <w:rPr>
          <w:rFonts w:ascii="Arial" w:hAnsi="Arial" w:cs="Arial"/>
          <w:b/>
          <w:sz w:val="26"/>
          <w:szCs w:val="26"/>
        </w:rPr>
        <w:t xml:space="preserve">1.4.3.2 </w:t>
      </w:r>
      <w:r w:rsidR="009C5288" w:rsidRPr="003A373F">
        <w:rPr>
          <w:rFonts w:ascii="Arial" w:hAnsi="Arial" w:cs="Arial"/>
          <w:b/>
          <w:sz w:val="26"/>
          <w:szCs w:val="26"/>
        </w:rPr>
        <w:t>PG&amp;E 2001 Study</w:t>
      </w:r>
      <w:bookmarkEnd w:id="30"/>
      <w:bookmarkEnd w:id="31"/>
      <w:bookmarkEnd w:id="32"/>
      <w:r w:rsidR="001841B0">
        <w:rPr>
          <w:rStyle w:val="EndnoteReference"/>
          <w:rFonts w:ascii="Arial" w:hAnsi="Arial" w:cs="Arial"/>
          <w:b/>
          <w:sz w:val="26"/>
          <w:szCs w:val="26"/>
        </w:rPr>
        <w:endnoteReference w:id="6"/>
      </w:r>
    </w:p>
    <w:p w14:paraId="66B9D4E1" w14:textId="77777777" w:rsidR="009C5288" w:rsidRDefault="009C5288" w:rsidP="006007E1">
      <w:pPr>
        <w:spacing w:before="120"/>
      </w:pPr>
      <w:r>
        <w:t xml:space="preserve">“Influence of the Expansion Device on the Performance of a Residential Split-System Air Conditioner”, </w:t>
      </w:r>
      <w:r w:rsidR="00B22CA2">
        <w:t xml:space="preserve">Robert Davis, </w:t>
      </w:r>
      <w:r>
        <w:t>PG&amp;E Performance Testing and Analysis Unit Technical and Ecological Services, January 2001.</w:t>
      </w:r>
    </w:p>
    <w:p w14:paraId="66B9D4E2" w14:textId="77777777" w:rsidR="009C5288" w:rsidRDefault="009C5288" w:rsidP="009C5288"/>
    <w:p w14:paraId="66B9D4E3" w14:textId="77777777" w:rsidR="009C5288" w:rsidRDefault="009C5288" w:rsidP="009C5288">
      <w:r>
        <w:t>A series of tests were conducted on a residential split-system air conditioner to determine the differences in the performance due to the type of expansion device used.  The study examined both direct expansion and TXV units installed in the same system over various system conditions.  The tests simulated different outside air conditions, inside air conditions and refrigerant charge levels.  The tests concluded that at 20% overcharge with an outside air temperature of 95ºF, the EER for both types of systems was reduced by 5%.  At 30% undercharge, the EER was reduced by 7% for the TXV and 28% for the</w:t>
      </w:r>
      <w:r w:rsidR="00E82D9D">
        <w:t xml:space="preserve"> fixed</w:t>
      </w:r>
      <w:r>
        <w:t xml:space="preserve"> orifice system.  Another thing to note is based on the data provided, system EER increases by approximately 1% </w:t>
      </w:r>
      <w:r>
        <w:lastRenderedPageBreak/>
        <w:t xml:space="preserve">for every 1ºF decrease in outside air temperature.  </w:t>
      </w:r>
      <w:r w:rsidRPr="00532B37">
        <w:t xml:space="preserve">Figure </w:t>
      </w:r>
      <w:r>
        <w:t>2</w:t>
      </w:r>
      <w:r w:rsidRPr="00532B37">
        <w:t xml:space="preserve"> below</w:t>
      </w:r>
      <w:r>
        <w:t xml:space="preserve"> gives a graphical summary of the test results.</w:t>
      </w:r>
      <w:r>
        <w:rPr>
          <w:rFonts w:ascii="Times New Roman Bold" w:hAnsi="Times New Roman Bold"/>
          <w:vertAlign w:val="superscript"/>
        </w:rPr>
        <w:t>6</w:t>
      </w:r>
    </w:p>
    <w:p w14:paraId="66B9D4E4" w14:textId="77777777" w:rsidR="007C44B9" w:rsidRDefault="007C44B9" w:rsidP="007C44B9">
      <w:pPr>
        <w:pStyle w:val="Caption"/>
        <w:keepNext/>
      </w:pPr>
      <w:bookmarkStart w:id="33" w:name="_Toc267318239"/>
    </w:p>
    <w:p w14:paraId="66B9D4E5" w14:textId="77777777" w:rsidR="009C5288" w:rsidRPr="006007E1" w:rsidRDefault="007C44B9" w:rsidP="007C44B9">
      <w:pPr>
        <w:pStyle w:val="Caption"/>
      </w:pPr>
      <w:bookmarkStart w:id="34" w:name="_Toc384739358"/>
      <w:r>
        <w:t xml:space="preserve">Figure </w:t>
      </w:r>
      <w:fldSimple w:instr=" SEQ Figure \* ARABIC ">
        <w:r w:rsidR="00046826">
          <w:rPr>
            <w:noProof/>
          </w:rPr>
          <w:t>1</w:t>
        </w:r>
      </w:fldSimple>
      <w:r>
        <w:t xml:space="preserve">: </w:t>
      </w:r>
      <w:r w:rsidRPr="001E591B">
        <w:t>Normalized EER vs. Charge and Outside Temperature</w:t>
      </w:r>
      <w:bookmarkEnd w:id="34"/>
    </w:p>
    <w:p w14:paraId="66B9D4E6" w14:textId="77777777" w:rsidR="009C5288" w:rsidRPr="000B5B6B" w:rsidRDefault="009C5288" w:rsidP="009C5288">
      <w:pPr>
        <w:pStyle w:val="Caption"/>
      </w:pPr>
      <w:r>
        <w:t xml:space="preserve">        </w:t>
      </w:r>
      <w:bookmarkEnd w:id="33"/>
    </w:p>
    <w:p w14:paraId="66B9D4E7" w14:textId="77777777" w:rsidR="009C5288" w:rsidRPr="0001385E" w:rsidRDefault="00FA16C7" w:rsidP="009C5288">
      <w:pPr>
        <w:tabs>
          <w:tab w:val="left" w:pos="0"/>
        </w:tabs>
      </w:pPr>
      <w:r>
        <w:rPr>
          <w:noProof/>
        </w:rPr>
        <w:drawing>
          <wp:inline distT="0" distB="0" distL="0" distR="0" wp14:anchorId="66B9DC65" wp14:editId="66B9DC66">
            <wp:extent cx="5915025" cy="3552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t="7878"/>
                    <a:stretch>
                      <a:fillRect/>
                    </a:stretch>
                  </pic:blipFill>
                  <pic:spPr bwMode="auto">
                    <a:xfrm>
                      <a:off x="0" y="0"/>
                      <a:ext cx="5915025" cy="3552825"/>
                    </a:xfrm>
                    <a:prstGeom prst="rect">
                      <a:avLst/>
                    </a:prstGeom>
                    <a:noFill/>
                    <a:ln>
                      <a:noFill/>
                    </a:ln>
                  </pic:spPr>
                </pic:pic>
              </a:graphicData>
            </a:graphic>
          </wp:inline>
        </w:drawing>
      </w:r>
    </w:p>
    <w:p w14:paraId="66B9D4E8" w14:textId="77777777" w:rsidR="0051602B" w:rsidRDefault="006F373B" w:rsidP="006F373B">
      <w:pPr>
        <w:pStyle w:val="Heading3"/>
      </w:pPr>
      <w:bookmarkStart w:id="35" w:name="_Toc381266292"/>
      <w:bookmarkStart w:id="36" w:name="_Toc384738454"/>
      <w:r w:rsidRPr="003E4AC2">
        <w:t>1.4.4 Assumptions and Calculations from other sources—Base and Measure Cases</w:t>
      </w:r>
      <w:bookmarkEnd w:id="35"/>
      <w:bookmarkEnd w:id="36"/>
    </w:p>
    <w:p w14:paraId="66B9D4E9" w14:textId="77777777" w:rsidR="006F373B" w:rsidRDefault="006F373B" w:rsidP="006F373B">
      <w:pPr>
        <w:rPr>
          <w:rFonts w:cstheme="minorHAnsi"/>
          <w:szCs w:val="20"/>
        </w:rPr>
      </w:pPr>
      <w:r w:rsidRPr="003F6A3A">
        <w:rPr>
          <w:rFonts w:cstheme="minorHAnsi"/>
          <w:szCs w:val="20"/>
        </w:rPr>
        <w:t xml:space="preserve">There are no further data or calculations provided for the support of the measures in this work paper.  </w:t>
      </w:r>
    </w:p>
    <w:p w14:paraId="66B9D4EA" w14:textId="77777777" w:rsidR="006F373B" w:rsidRDefault="006F373B" w:rsidP="006F373B">
      <w:pPr>
        <w:rPr>
          <w:rFonts w:cstheme="minorHAnsi"/>
          <w:szCs w:val="20"/>
        </w:rPr>
      </w:pPr>
    </w:p>
    <w:p w14:paraId="66B9D4EB" w14:textId="77777777" w:rsidR="009C5288" w:rsidRDefault="009C5288" w:rsidP="009C5288">
      <w:pPr>
        <w:pStyle w:val="Heading1"/>
      </w:pPr>
      <w:bookmarkStart w:id="37" w:name="_Toc384738323"/>
      <w:bookmarkStart w:id="38" w:name="_Toc384738457"/>
      <w:proofErr w:type="gramStart"/>
      <w:r>
        <w:t>Section 2.</w:t>
      </w:r>
      <w:proofErr w:type="gramEnd"/>
      <w:r>
        <w:t xml:space="preserve"> Calculation </w:t>
      </w:r>
      <w:r w:rsidR="0058515C">
        <w:t>Methods</w:t>
      </w:r>
      <w:bookmarkEnd w:id="37"/>
      <w:bookmarkEnd w:id="38"/>
    </w:p>
    <w:p w14:paraId="66B9D4EC" w14:textId="2A126F07" w:rsidR="00E872FA" w:rsidRDefault="00E872FA" w:rsidP="00E872FA">
      <w:pPr>
        <w:rPr>
          <w:szCs w:val="22"/>
        </w:rPr>
      </w:pPr>
      <w:r w:rsidRPr="00E872FA">
        <w:rPr>
          <w:szCs w:val="22"/>
        </w:rPr>
        <w:t xml:space="preserve">Table </w:t>
      </w:r>
      <w:r>
        <w:rPr>
          <w:szCs w:val="22"/>
        </w:rPr>
        <w:t xml:space="preserve">below </w:t>
      </w:r>
      <w:r w:rsidRPr="00E872FA">
        <w:rPr>
          <w:szCs w:val="22"/>
        </w:rPr>
        <w:t>conta</w:t>
      </w:r>
      <w:r>
        <w:rPr>
          <w:szCs w:val="22"/>
        </w:rPr>
        <w:t>ins the data files for the refrigerant charge</w:t>
      </w:r>
      <w:r w:rsidR="00CA6514">
        <w:rPr>
          <w:szCs w:val="22"/>
        </w:rPr>
        <w:t xml:space="preserve">, </w:t>
      </w:r>
      <w:r>
        <w:rPr>
          <w:szCs w:val="22"/>
        </w:rPr>
        <w:t>airflow adjustment</w:t>
      </w:r>
      <w:r w:rsidR="00CA6514">
        <w:rPr>
          <w:szCs w:val="22"/>
        </w:rPr>
        <w:t>, and condenser coil cleaning</w:t>
      </w:r>
      <w:r>
        <w:rPr>
          <w:szCs w:val="22"/>
        </w:rPr>
        <w:t xml:space="preserve"> measures </w:t>
      </w:r>
      <w:r w:rsidRPr="00E872FA">
        <w:rPr>
          <w:szCs w:val="22"/>
        </w:rPr>
        <w:t xml:space="preserve">that </w:t>
      </w:r>
      <w:r>
        <w:rPr>
          <w:szCs w:val="22"/>
        </w:rPr>
        <w:t>were</w:t>
      </w:r>
      <w:r w:rsidRPr="00E872FA">
        <w:rPr>
          <w:szCs w:val="22"/>
        </w:rPr>
        <w:t xml:space="preserve"> taken directly </w:t>
      </w:r>
      <w:r>
        <w:rPr>
          <w:szCs w:val="22"/>
        </w:rPr>
        <w:t xml:space="preserve">or modified </w:t>
      </w:r>
      <w:r w:rsidR="00CA6514">
        <w:rPr>
          <w:szCs w:val="22"/>
        </w:rPr>
        <w:t>from the DEER 2018</w:t>
      </w:r>
      <w:r>
        <w:rPr>
          <w:szCs w:val="22"/>
        </w:rPr>
        <w:t xml:space="preserve"> </w:t>
      </w:r>
      <w:proofErr w:type="spellStart"/>
      <w:r>
        <w:rPr>
          <w:szCs w:val="22"/>
        </w:rPr>
        <w:t>READi</w:t>
      </w:r>
      <w:proofErr w:type="spellEnd"/>
      <w:r>
        <w:rPr>
          <w:szCs w:val="22"/>
        </w:rPr>
        <w:t xml:space="preserve"> Tool</w:t>
      </w:r>
      <w:r w:rsidR="00CA6514">
        <w:rPr>
          <w:szCs w:val="22"/>
        </w:rPr>
        <w:t xml:space="preserve">. The savings for the refrigerant charge measure were taken directly from DEER. </w:t>
      </w:r>
      <w:r>
        <w:rPr>
          <w:szCs w:val="22"/>
        </w:rPr>
        <w:t xml:space="preserve"> </w:t>
      </w:r>
      <w:r w:rsidR="00CA6514">
        <w:rPr>
          <w:szCs w:val="22"/>
        </w:rPr>
        <w:t xml:space="preserve">The savings for the airflow adjustment and condenser coil cleaning measures were derived from the DEER estimates for refrigerant charge adjustment using direction from the 2013-2014 </w:t>
      </w:r>
      <w:proofErr w:type="spellStart"/>
      <w:r w:rsidR="00CA6514">
        <w:rPr>
          <w:szCs w:val="22"/>
        </w:rPr>
        <w:t>Residentia</w:t>
      </w:r>
      <w:proofErr w:type="spellEnd"/>
      <w:r w:rsidR="00CA6514">
        <w:rPr>
          <w:szCs w:val="22"/>
        </w:rPr>
        <w:t xml:space="preserve"> HVAC Quality Maintenance </w:t>
      </w:r>
      <w:proofErr w:type="gramStart"/>
      <w:r w:rsidR="00CA6514">
        <w:rPr>
          <w:szCs w:val="22"/>
        </w:rPr>
        <w:t>Disposition</w:t>
      </w:r>
      <w:proofErr w:type="gramEnd"/>
      <w:r w:rsidR="00CA6514">
        <w:rPr>
          <w:szCs w:val="22"/>
        </w:rPr>
        <w:t>. T</w:t>
      </w:r>
      <w:r>
        <w:rPr>
          <w:szCs w:val="22"/>
        </w:rPr>
        <w:t>he blower motor retrofit measure</w:t>
      </w:r>
      <w:r w:rsidR="00CA6514">
        <w:rPr>
          <w:szCs w:val="22"/>
        </w:rPr>
        <w:t xml:space="preserve"> was </w:t>
      </w:r>
      <w:r>
        <w:rPr>
          <w:szCs w:val="22"/>
        </w:rPr>
        <w:t xml:space="preserve">based on using the </w:t>
      </w:r>
      <w:proofErr w:type="spellStart"/>
      <w:r>
        <w:rPr>
          <w:szCs w:val="22"/>
        </w:rPr>
        <w:t>eQUEST</w:t>
      </w:r>
      <w:proofErr w:type="spellEnd"/>
      <w:r>
        <w:rPr>
          <w:szCs w:val="22"/>
        </w:rPr>
        <w:t xml:space="preserve"> modeling tool</w:t>
      </w:r>
      <w:r w:rsidRPr="00E872FA">
        <w:rPr>
          <w:szCs w:val="22"/>
        </w:rPr>
        <w:t xml:space="preserve">. </w:t>
      </w:r>
    </w:p>
    <w:p w14:paraId="66B9D4ED" w14:textId="77777777" w:rsidR="00E872FA" w:rsidRDefault="00E872FA" w:rsidP="00E872FA"/>
    <w:p w14:paraId="66B9D4EE" w14:textId="77777777" w:rsidR="00E872FA" w:rsidRPr="00660BD9" w:rsidRDefault="00660BD9" w:rsidP="00E872FA">
      <w:pPr>
        <w:pStyle w:val="Caption"/>
        <w:keepNext/>
        <w:ind w:left="720"/>
        <w:jc w:val="center"/>
        <w:rPr>
          <w:rFonts w:ascii="Calibri" w:hAnsi="Calibri" w:cs="Calibri"/>
          <w:b w:val="0"/>
          <w:sz w:val="22"/>
          <w:szCs w:val="22"/>
        </w:rPr>
      </w:pPr>
      <w:r w:rsidRPr="00660BD9">
        <w:rPr>
          <w:rFonts w:cs="Arial"/>
          <w:b w:val="0"/>
        </w:rPr>
        <w:t>Table 10:</w:t>
      </w:r>
      <w:r w:rsidR="00E872FA" w:rsidRPr="00660BD9">
        <w:rPr>
          <w:rFonts w:cs="Arial"/>
          <w:b w:val="0"/>
        </w:rPr>
        <w:t xml:space="preserve"> </w:t>
      </w:r>
      <w:proofErr w:type="spellStart"/>
      <w:r w:rsidR="00E872FA" w:rsidRPr="00660BD9">
        <w:rPr>
          <w:rFonts w:cs="Arial"/>
          <w:b w:val="0"/>
        </w:rPr>
        <w:t>READi</w:t>
      </w:r>
      <w:proofErr w:type="spellEnd"/>
      <w:r w:rsidR="00E872FA" w:rsidRPr="00660BD9">
        <w:rPr>
          <w:rFonts w:cs="Arial"/>
          <w:b w:val="0"/>
        </w:rPr>
        <w:t xml:space="preserve"> Tool Outputs</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189"/>
        <w:gridCol w:w="1092"/>
        <w:gridCol w:w="1228"/>
        <w:gridCol w:w="3816"/>
        <w:gridCol w:w="2006"/>
      </w:tblGrid>
      <w:tr w:rsidR="00E872FA" w:rsidRPr="00A33A67" w14:paraId="66B9D4F4" w14:textId="77777777" w:rsidTr="00CA6514">
        <w:trPr>
          <w:jc w:val="center"/>
        </w:trPr>
        <w:tc>
          <w:tcPr>
            <w:tcW w:w="637" w:type="pct"/>
            <w:shd w:val="clear" w:color="auto" w:fill="FFFFFF" w:themeFill="background1"/>
          </w:tcPr>
          <w:p w14:paraId="66B9D4EF" w14:textId="77777777" w:rsidR="00E872FA" w:rsidRPr="00A33A67" w:rsidRDefault="00E872FA" w:rsidP="000E6F3C">
            <w:pPr>
              <w:jc w:val="center"/>
              <w:rPr>
                <w:rFonts w:cs="Arial"/>
                <w:b/>
                <w:bCs/>
                <w:sz w:val="18"/>
                <w:szCs w:val="18"/>
              </w:rPr>
            </w:pPr>
            <w:r w:rsidRPr="00A33A67">
              <w:rPr>
                <w:rFonts w:cs="Arial"/>
                <w:b/>
                <w:bCs/>
                <w:sz w:val="18"/>
                <w:szCs w:val="18"/>
              </w:rPr>
              <w:t>PG&amp;E Measure Code</w:t>
            </w:r>
          </w:p>
        </w:tc>
        <w:tc>
          <w:tcPr>
            <w:tcW w:w="585" w:type="pct"/>
            <w:shd w:val="clear" w:color="auto" w:fill="FFFFFF" w:themeFill="background1"/>
          </w:tcPr>
          <w:p w14:paraId="66B9D4F0" w14:textId="77777777" w:rsidR="00E872FA" w:rsidRPr="00A33A67" w:rsidRDefault="00E872FA" w:rsidP="000E6F3C">
            <w:pPr>
              <w:jc w:val="center"/>
              <w:rPr>
                <w:rFonts w:cs="Arial"/>
                <w:b/>
                <w:bCs/>
                <w:sz w:val="18"/>
                <w:szCs w:val="18"/>
              </w:rPr>
            </w:pPr>
            <w:r w:rsidRPr="00A33A67">
              <w:rPr>
                <w:rFonts w:cs="Arial"/>
                <w:b/>
                <w:bCs/>
                <w:sz w:val="18"/>
                <w:szCs w:val="18"/>
              </w:rPr>
              <w:t>SCG and SDG&amp;E Solution Code</w:t>
            </w:r>
          </w:p>
        </w:tc>
        <w:tc>
          <w:tcPr>
            <w:tcW w:w="658" w:type="pct"/>
            <w:shd w:val="clear" w:color="auto" w:fill="FFFFFF" w:themeFill="background1"/>
          </w:tcPr>
          <w:p w14:paraId="66B9D4F1" w14:textId="77777777" w:rsidR="00E872FA" w:rsidRPr="00A33A67" w:rsidRDefault="00E872FA" w:rsidP="000E6F3C">
            <w:pPr>
              <w:jc w:val="center"/>
              <w:rPr>
                <w:rFonts w:cs="Arial"/>
                <w:b/>
                <w:bCs/>
                <w:sz w:val="18"/>
                <w:szCs w:val="18"/>
                <w:highlight w:val="yellow"/>
              </w:rPr>
            </w:pPr>
            <w:r w:rsidRPr="00A33A67">
              <w:rPr>
                <w:rFonts w:cs="Arial"/>
                <w:b/>
                <w:bCs/>
                <w:sz w:val="18"/>
                <w:szCs w:val="18"/>
              </w:rPr>
              <w:t>SCE  Solution Code</w:t>
            </w:r>
          </w:p>
        </w:tc>
        <w:tc>
          <w:tcPr>
            <w:tcW w:w="2045" w:type="pct"/>
            <w:shd w:val="clear" w:color="auto" w:fill="FFFFFF" w:themeFill="background1"/>
          </w:tcPr>
          <w:p w14:paraId="66B9D4F2" w14:textId="77777777" w:rsidR="00E872FA" w:rsidRPr="00A33A67" w:rsidRDefault="00E872FA" w:rsidP="000E6F3C">
            <w:pPr>
              <w:jc w:val="center"/>
              <w:rPr>
                <w:rFonts w:cs="Arial"/>
                <w:b/>
                <w:bCs/>
                <w:sz w:val="18"/>
                <w:szCs w:val="18"/>
              </w:rPr>
            </w:pPr>
            <w:r w:rsidRPr="00A33A67">
              <w:rPr>
                <w:rFonts w:cs="Arial"/>
                <w:b/>
                <w:bCs/>
                <w:sz w:val="18"/>
                <w:szCs w:val="18"/>
              </w:rPr>
              <w:t>Measure Name</w:t>
            </w:r>
          </w:p>
        </w:tc>
        <w:tc>
          <w:tcPr>
            <w:tcW w:w="1075" w:type="pct"/>
            <w:shd w:val="clear" w:color="auto" w:fill="FFFFFF" w:themeFill="background1"/>
          </w:tcPr>
          <w:p w14:paraId="66B9D4F3" w14:textId="77777777" w:rsidR="00E872FA" w:rsidRPr="00A33A67" w:rsidRDefault="00E872FA" w:rsidP="000E6F3C">
            <w:pPr>
              <w:jc w:val="center"/>
              <w:rPr>
                <w:rFonts w:cs="Arial"/>
                <w:b/>
                <w:bCs/>
                <w:sz w:val="18"/>
                <w:szCs w:val="18"/>
                <w:highlight w:val="yellow"/>
              </w:rPr>
            </w:pPr>
            <w:proofErr w:type="spellStart"/>
            <w:r w:rsidRPr="00A33A67">
              <w:rPr>
                <w:rFonts w:cs="Arial"/>
                <w:b/>
                <w:bCs/>
                <w:sz w:val="18"/>
                <w:szCs w:val="18"/>
              </w:rPr>
              <w:t>READi</w:t>
            </w:r>
            <w:proofErr w:type="spellEnd"/>
            <w:r w:rsidRPr="00A33A67">
              <w:rPr>
                <w:rFonts w:cs="Arial"/>
                <w:b/>
                <w:bCs/>
                <w:sz w:val="18"/>
                <w:szCs w:val="18"/>
              </w:rPr>
              <w:t xml:space="preserve"> Results</w:t>
            </w:r>
          </w:p>
        </w:tc>
      </w:tr>
      <w:tr w:rsidR="00CA6514" w:rsidRPr="00A33A67" w14:paraId="168CE62F" w14:textId="77777777" w:rsidTr="00CA6514">
        <w:trPr>
          <w:jc w:val="center"/>
        </w:trPr>
        <w:tc>
          <w:tcPr>
            <w:tcW w:w="637" w:type="pct"/>
            <w:shd w:val="clear" w:color="auto" w:fill="FFFFFF" w:themeFill="background1"/>
            <w:vAlign w:val="center"/>
          </w:tcPr>
          <w:p w14:paraId="2ED98BD3" w14:textId="366756AB" w:rsidR="00CA6514" w:rsidRDefault="00CA6514" w:rsidP="000E6F3C">
            <w:pPr>
              <w:rPr>
                <w:rFonts w:cs="Arial"/>
                <w:sz w:val="18"/>
                <w:szCs w:val="18"/>
              </w:rPr>
            </w:pPr>
            <w:r>
              <w:rPr>
                <w:rFonts w:cs="Arial"/>
                <w:sz w:val="18"/>
                <w:szCs w:val="18"/>
              </w:rPr>
              <w:t>TK07</w:t>
            </w:r>
          </w:p>
        </w:tc>
        <w:tc>
          <w:tcPr>
            <w:tcW w:w="585" w:type="pct"/>
            <w:shd w:val="clear" w:color="auto" w:fill="FFFFFF" w:themeFill="background1"/>
          </w:tcPr>
          <w:p w14:paraId="6AD5FC49" w14:textId="77777777" w:rsidR="00CA6514" w:rsidRPr="00A33A67" w:rsidRDefault="00CA6514" w:rsidP="000E6F3C">
            <w:pPr>
              <w:rPr>
                <w:rFonts w:cs="Arial"/>
                <w:sz w:val="18"/>
                <w:szCs w:val="18"/>
              </w:rPr>
            </w:pPr>
          </w:p>
        </w:tc>
        <w:tc>
          <w:tcPr>
            <w:tcW w:w="658" w:type="pct"/>
            <w:shd w:val="clear" w:color="auto" w:fill="FFFFFF" w:themeFill="background1"/>
          </w:tcPr>
          <w:p w14:paraId="2E3C662B"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5E285DCE" w14:textId="35749D70" w:rsidR="00CA6514" w:rsidRPr="008C0ADD" w:rsidRDefault="00CA6514" w:rsidP="000E6F3C">
            <w:pPr>
              <w:rPr>
                <w:rFonts w:cs="Arial"/>
                <w:sz w:val="18"/>
                <w:szCs w:val="18"/>
              </w:rPr>
            </w:pPr>
            <w:r>
              <w:rPr>
                <w:rFonts w:cs="Arial"/>
                <w:sz w:val="18"/>
                <w:szCs w:val="18"/>
              </w:rPr>
              <w:t>Condenser Coil Cleaning</w:t>
            </w:r>
          </w:p>
        </w:tc>
        <w:tc>
          <w:tcPr>
            <w:tcW w:w="1075" w:type="pct"/>
            <w:shd w:val="clear" w:color="auto" w:fill="FFFFFF" w:themeFill="background1"/>
          </w:tcPr>
          <w:p w14:paraId="4DA38E0A" w14:textId="15BD2194" w:rsidR="00CA6514"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4FA" w14:textId="77777777" w:rsidTr="00CA6514">
        <w:trPr>
          <w:jc w:val="center"/>
        </w:trPr>
        <w:tc>
          <w:tcPr>
            <w:tcW w:w="637" w:type="pct"/>
            <w:shd w:val="clear" w:color="auto" w:fill="FFFFFF" w:themeFill="background1"/>
            <w:vAlign w:val="center"/>
          </w:tcPr>
          <w:p w14:paraId="66B9D4F5" w14:textId="72181990" w:rsidR="00CA6514" w:rsidRPr="00A33A67" w:rsidRDefault="00290A04" w:rsidP="000E6F3C">
            <w:pPr>
              <w:rPr>
                <w:rFonts w:cs="Arial"/>
                <w:sz w:val="18"/>
                <w:szCs w:val="18"/>
              </w:rPr>
            </w:pPr>
            <w:r w:rsidRPr="00290A04">
              <w:rPr>
                <w:rFonts w:cs="Arial"/>
                <w:sz w:val="18"/>
                <w:szCs w:val="18"/>
              </w:rPr>
              <w:lastRenderedPageBreak/>
              <w:t>HV374, HV375, HV376, HV377</w:t>
            </w:r>
          </w:p>
        </w:tc>
        <w:tc>
          <w:tcPr>
            <w:tcW w:w="585" w:type="pct"/>
            <w:shd w:val="clear" w:color="auto" w:fill="FFFFFF" w:themeFill="background1"/>
          </w:tcPr>
          <w:p w14:paraId="66B9D4F6" w14:textId="77777777" w:rsidR="00CA6514" w:rsidRPr="00A33A67" w:rsidRDefault="00CA6514" w:rsidP="000E6F3C">
            <w:pPr>
              <w:rPr>
                <w:rFonts w:cs="Arial"/>
                <w:sz w:val="18"/>
                <w:szCs w:val="18"/>
              </w:rPr>
            </w:pPr>
          </w:p>
        </w:tc>
        <w:tc>
          <w:tcPr>
            <w:tcW w:w="658" w:type="pct"/>
            <w:shd w:val="clear" w:color="auto" w:fill="FFFFFF" w:themeFill="background1"/>
          </w:tcPr>
          <w:p w14:paraId="66B9D4F7"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4F8" w14:textId="34AEAB51" w:rsidR="00CA6514" w:rsidRPr="00A33A67" w:rsidRDefault="00CA6514" w:rsidP="000E6F3C">
            <w:pPr>
              <w:rPr>
                <w:rFonts w:cs="Arial"/>
                <w:sz w:val="18"/>
                <w:szCs w:val="18"/>
              </w:rPr>
            </w:pPr>
            <w:r w:rsidRPr="008C0ADD">
              <w:rPr>
                <w:rFonts w:cs="Arial"/>
                <w:sz w:val="18"/>
                <w:szCs w:val="18"/>
              </w:rPr>
              <w:t>Adjust refrigerant charge in residential AC unit</w:t>
            </w:r>
          </w:p>
        </w:tc>
        <w:tc>
          <w:tcPr>
            <w:tcW w:w="1075" w:type="pct"/>
            <w:shd w:val="clear" w:color="auto" w:fill="FFFFFF" w:themeFill="background1"/>
          </w:tcPr>
          <w:p w14:paraId="66B9D4F9" w14:textId="77777777" w:rsidR="00CA6514" w:rsidRPr="00A33A67"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500" w14:textId="77777777" w:rsidTr="00CA6514">
        <w:trPr>
          <w:jc w:val="center"/>
        </w:trPr>
        <w:tc>
          <w:tcPr>
            <w:tcW w:w="637" w:type="pct"/>
            <w:shd w:val="clear" w:color="auto" w:fill="FFFFFF" w:themeFill="background1"/>
            <w:vAlign w:val="center"/>
          </w:tcPr>
          <w:p w14:paraId="66B9D4FB" w14:textId="77777777" w:rsidR="00CA6514" w:rsidRPr="00A33A67" w:rsidRDefault="00CA6514" w:rsidP="000E6F3C">
            <w:pPr>
              <w:rPr>
                <w:rFonts w:cs="Arial"/>
                <w:sz w:val="18"/>
                <w:szCs w:val="18"/>
              </w:rPr>
            </w:pPr>
            <w:r>
              <w:rPr>
                <w:rFonts w:cs="Arial"/>
                <w:sz w:val="18"/>
                <w:szCs w:val="18"/>
              </w:rPr>
              <w:t>TK10</w:t>
            </w:r>
          </w:p>
        </w:tc>
        <w:tc>
          <w:tcPr>
            <w:tcW w:w="585" w:type="pct"/>
            <w:shd w:val="clear" w:color="auto" w:fill="FFFFFF" w:themeFill="background1"/>
          </w:tcPr>
          <w:p w14:paraId="66B9D4FC" w14:textId="77777777" w:rsidR="00CA6514" w:rsidRPr="00A33A67" w:rsidRDefault="00CA6514" w:rsidP="000E6F3C">
            <w:pPr>
              <w:rPr>
                <w:rFonts w:cs="Arial"/>
                <w:sz w:val="18"/>
                <w:szCs w:val="18"/>
              </w:rPr>
            </w:pPr>
          </w:p>
        </w:tc>
        <w:tc>
          <w:tcPr>
            <w:tcW w:w="658" w:type="pct"/>
            <w:shd w:val="clear" w:color="auto" w:fill="FFFFFF" w:themeFill="background1"/>
          </w:tcPr>
          <w:p w14:paraId="66B9D4FD"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4FE" w14:textId="77777777" w:rsidR="00CA6514" w:rsidRPr="00A33A67" w:rsidRDefault="00CA6514" w:rsidP="000E6F3C">
            <w:pPr>
              <w:rPr>
                <w:rFonts w:cs="Arial"/>
                <w:sz w:val="18"/>
                <w:szCs w:val="18"/>
              </w:rPr>
            </w:pPr>
            <w:r w:rsidRPr="00E872FA">
              <w:rPr>
                <w:rFonts w:cs="Arial"/>
                <w:sz w:val="18"/>
                <w:szCs w:val="18"/>
              </w:rPr>
              <w:t>Blower Motor Retrofit</w:t>
            </w:r>
          </w:p>
        </w:tc>
        <w:tc>
          <w:tcPr>
            <w:tcW w:w="1075" w:type="pct"/>
            <w:shd w:val="clear" w:color="auto" w:fill="FFFFFF" w:themeFill="background1"/>
          </w:tcPr>
          <w:p w14:paraId="66B9D4FF" w14:textId="77777777" w:rsidR="00CA6514" w:rsidRPr="00A33A67" w:rsidRDefault="00CA6514" w:rsidP="000E6F3C">
            <w:pPr>
              <w:jc w:val="center"/>
              <w:rPr>
                <w:rFonts w:cs="Arial"/>
                <w:sz w:val="18"/>
                <w:szCs w:val="18"/>
              </w:rPr>
            </w:pPr>
            <w:r>
              <w:rPr>
                <w:rFonts w:cs="Arial"/>
                <w:sz w:val="18"/>
                <w:szCs w:val="18"/>
              </w:rPr>
              <w:t xml:space="preserve">See </w:t>
            </w:r>
            <w:r w:rsidRPr="00A33A67">
              <w:rPr>
                <w:rFonts w:cs="Arial"/>
                <w:sz w:val="18"/>
                <w:szCs w:val="18"/>
              </w:rPr>
              <w:t>accompanying calculation spreadsheet</w:t>
            </w:r>
          </w:p>
        </w:tc>
      </w:tr>
      <w:tr w:rsidR="00CA6514" w:rsidRPr="00A33A67" w14:paraId="66B9D506" w14:textId="77777777" w:rsidTr="00CA6514">
        <w:trPr>
          <w:jc w:val="center"/>
        </w:trPr>
        <w:tc>
          <w:tcPr>
            <w:tcW w:w="637" w:type="pct"/>
            <w:shd w:val="clear" w:color="auto" w:fill="FFFFFF" w:themeFill="background1"/>
            <w:vAlign w:val="center"/>
          </w:tcPr>
          <w:p w14:paraId="66B9D501" w14:textId="77777777" w:rsidR="00CA6514" w:rsidRDefault="00CA6514" w:rsidP="000E6F3C">
            <w:pPr>
              <w:rPr>
                <w:rFonts w:cs="Arial"/>
                <w:sz w:val="18"/>
                <w:szCs w:val="18"/>
              </w:rPr>
            </w:pPr>
            <w:r>
              <w:rPr>
                <w:rFonts w:cs="Arial"/>
                <w:sz w:val="18"/>
                <w:szCs w:val="18"/>
              </w:rPr>
              <w:t>HV287</w:t>
            </w:r>
          </w:p>
        </w:tc>
        <w:tc>
          <w:tcPr>
            <w:tcW w:w="585" w:type="pct"/>
            <w:shd w:val="clear" w:color="auto" w:fill="FFFFFF" w:themeFill="background1"/>
          </w:tcPr>
          <w:p w14:paraId="66B9D502" w14:textId="77777777" w:rsidR="00CA6514" w:rsidRPr="00A33A67" w:rsidRDefault="00CA6514" w:rsidP="000E6F3C">
            <w:pPr>
              <w:rPr>
                <w:rFonts w:cs="Arial"/>
                <w:sz w:val="18"/>
                <w:szCs w:val="18"/>
              </w:rPr>
            </w:pPr>
          </w:p>
        </w:tc>
        <w:tc>
          <w:tcPr>
            <w:tcW w:w="658" w:type="pct"/>
            <w:shd w:val="clear" w:color="auto" w:fill="FFFFFF" w:themeFill="background1"/>
          </w:tcPr>
          <w:p w14:paraId="66B9D503" w14:textId="77777777" w:rsidR="00CA6514" w:rsidRPr="00A33A67" w:rsidRDefault="00CA6514" w:rsidP="000E6F3C">
            <w:pPr>
              <w:rPr>
                <w:rFonts w:cs="Arial"/>
                <w:sz w:val="18"/>
                <w:szCs w:val="18"/>
              </w:rPr>
            </w:pPr>
          </w:p>
        </w:tc>
        <w:tc>
          <w:tcPr>
            <w:tcW w:w="2045" w:type="pct"/>
            <w:shd w:val="clear" w:color="auto" w:fill="FFFFFF" w:themeFill="background1"/>
            <w:vAlign w:val="center"/>
          </w:tcPr>
          <w:p w14:paraId="66B9D504" w14:textId="77777777" w:rsidR="00CA6514" w:rsidRPr="00E872FA" w:rsidRDefault="00CA6514" w:rsidP="000E6F3C">
            <w:pPr>
              <w:rPr>
                <w:rFonts w:cs="Arial"/>
                <w:sz w:val="18"/>
                <w:szCs w:val="18"/>
              </w:rPr>
            </w:pPr>
            <w:r>
              <w:rPr>
                <w:rFonts w:cs="Arial"/>
                <w:sz w:val="18"/>
                <w:szCs w:val="18"/>
              </w:rPr>
              <w:t>Airflow Adjustment</w:t>
            </w:r>
          </w:p>
        </w:tc>
        <w:tc>
          <w:tcPr>
            <w:tcW w:w="1075" w:type="pct"/>
            <w:shd w:val="clear" w:color="auto" w:fill="FFFFFF" w:themeFill="background1"/>
          </w:tcPr>
          <w:p w14:paraId="66B9D505" w14:textId="77777777" w:rsidR="00CA6514" w:rsidRPr="00A33A67" w:rsidRDefault="00CA6514" w:rsidP="000E6F3C">
            <w:pPr>
              <w:jc w:val="center"/>
              <w:rPr>
                <w:rFonts w:cs="Arial"/>
                <w:sz w:val="18"/>
                <w:szCs w:val="18"/>
              </w:rPr>
            </w:pPr>
            <w:r>
              <w:rPr>
                <w:rFonts w:cs="Arial"/>
                <w:sz w:val="18"/>
                <w:szCs w:val="18"/>
              </w:rPr>
              <w:t xml:space="preserve"> See </w:t>
            </w:r>
            <w:r w:rsidRPr="00A33A67">
              <w:rPr>
                <w:rFonts w:cs="Arial"/>
                <w:sz w:val="18"/>
                <w:szCs w:val="18"/>
              </w:rPr>
              <w:t>accompanying calculation spreadsheet</w:t>
            </w:r>
          </w:p>
        </w:tc>
      </w:tr>
    </w:tbl>
    <w:p w14:paraId="66B9D507" w14:textId="77777777" w:rsidR="00E872FA" w:rsidRPr="00A33A67" w:rsidRDefault="00E872FA" w:rsidP="00E872FA">
      <w:pPr>
        <w:pStyle w:val="Reminder"/>
        <w:ind w:left="720"/>
        <w:rPr>
          <w:rFonts w:ascii="Arial" w:hAnsi="Arial" w:cs="Arial"/>
          <w:sz w:val="18"/>
          <w:szCs w:val="18"/>
        </w:rPr>
      </w:pPr>
    </w:p>
    <w:p w14:paraId="66B9D508" w14:textId="77777777" w:rsidR="00E872FA" w:rsidRDefault="00E872FA" w:rsidP="00E872FA"/>
    <w:tbl>
      <w:tblPr>
        <w:tblpPr w:leftFromText="180" w:rightFromText="180" w:vertAnchor="text" w:horzAnchor="margin" w:tblpY="217"/>
        <w:tblW w:w="86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CA6514" w:rsidRPr="00F6551F" w14:paraId="1051521B" w14:textId="77777777" w:rsidTr="00CA6514">
        <w:trPr>
          <w:trHeight w:val="255"/>
        </w:trPr>
        <w:tc>
          <w:tcPr>
            <w:tcW w:w="1964" w:type="dxa"/>
            <w:shd w:val="clear" w:color="auto" w:fill="F3F3F3"/>
            <w:noWrap/>
            <w:vAlign w:val="center"/>
          </w:tcPr>
          <w:p w14:paraId="2084BECC" w14:textId="77777777" w:rsidR="00CA6514" w:rsidRPr="00F6551F" w:rsidRDefault="00CA6514" w:rsidP="00CA6514">
            <w:pPr>
              <w:jc w:val="center"/>
              <w:rPr>
                <w:b/>
                <w:sz w:val="20"/>
                <w:szCs w:val="20"/>
              </w:rPr>
            </w:pPr>
            <w:r w:rsidRPr="00F6551F">
              <w:rPr>
                <w:b/>
                <w:sz w:val="20"/>
                <w:szCs w:val="20"/>
              </w:rPr>
              <w:t>Install/Program  Type</w:t>
            </w:r>
          </w:p>
        </w:tc>
        <w:tc>
          <w:tcPr>
            <w:tcW w:w="1202" w:type="dxa"/>
            <w:shd w:val="clear" w:color="auto" w:fill="F3F3F3"/>
            <w:noWrap/>
            <w:vAlign w:val="center"/>
          </w:tcPr>
          <w:p w14:paraId="1F98503C" w14:textId="77777777" w:rsidR="00CA6514" w:rsidRPr="00F6551F" w:rsidRDefault="00CA6514" w:rsidP="00CA6514">
            <w:pPr>
              <w:jc w:val="center"/>
              <w:rPr>
                <w:b/>
                <w:sz w:val="20"/>
                <w:szCs w:val="20"/>
              </w:rPr>
            </w:pPr>
            <w:r w:rsidRPr="00F6551F">
              <w:rPr>
                <w:b/>
                <w:sz w:val="20"/>
                <w:szCs w:val="20"/>
              </w:rPr>
              <w:t>Measure Life Basis</w:t>
            </w:r>
          </w:p>
        </w:tc>
        <w:tc>
          <w:tcPr>
            <w:tcW w:w="2699" w:type="dxa"/>
            <w:shd w:val="clear" w:color="auto" w:fill="F3F3F3"/>
            <w:vAlign w:val="center"/>
          </w:tcPr>
          <w:p w14:paraId="314AC326" w14:textId="77777777" w:rsidR="00CA6514" w:rsidRPr="00F6551F" w:rsidRDefault="00CA6514" w:rsidP="00CA6514">
            <w:pPr>
              <w:jc w:val="center"/>
              <w:rPr>
                <w:b/>
                <w:sz w:val="20"/>
                <w:szCs w:val="20"/>
              </w:rPr>
            </w:pPr>
            <w:r w:rsidRPr="00F6551F">
              <w:rPr>
                <w:b/>
                <w:sz w:val="20"/>
                <w:szCs w:val="20"/>
              </w:rPr>
              <w:t>First Baseline Period Gross Measure Cost (RUL)</w:t>
            </w:r>
          </w:p>
        </w:tc>
        <w:tc>
          <w:tcPr>
            <w:tcW w:w="2790" w:type="dxa"/>
            <w:shd w:val="clear" w:color="auto" w:fill="F3F3F3"/>
            <w:noWrap/>
            <w:vAlign w:val="center"/>
          </w:tcPr>
          <w:p w14:paraId="1C2D48DF" w14:textId="77777777" w:rsidR="00CA6514" w:rsidRPr="00F6551F" w:rsidRDefault="00CA6514" w:rsidP="00CA6514">
            <w:pPr>
              <w:jc w:val="center"/>
              <w:rPr>
                <w:b/>
                <w:sz w:val="20"/>
                <w:szCs w:val="20"/>
              </w:rPr>
            </w:pPr>
            <w:r w:rsidRPr="00F6551F">
              <w:rPr>
                <w:b/>
                <w:sz w:val="20"/>
                <w:szCs w:val="20"/>
              </w:rPr>
              <w:t>Second Baseline Period Gross Measure Cost (EUL – RUL)</w:t>
            </w:r>
          </w:p>
        </w:tc>
      </w:tr>
      <w:tr w:rsidR="00CA6514" w:rsidRPr="00F6551F" w14:paraId="24416519" w14:textId="77777777" w:rsidTr="00CA6514">
        <w:trPr>
          <w:trHeight w:val="170"/>
        </w:trPr>
        <w:tc>
          <w:tcPr>
            <w:tcW w:w="1964" w:type="dxa"/>
            <w:noWrap/>
            <w:vAlign w:val="center"/>
          </w:tcPr>
          <w:p w14:paraId="1AC7870A" w14:textId="77777777" w:rsidR="00CA6514" w:rsidRPr="00F6551F" w:rsidRDefault="00CA6514" w:rsidP="00CA6514">
            <w:pPr>
              <w:jc w:val="center"/>
              <w:rPr>
                <w:b/>
                <w:i/>
                <w:sz w:val="20"/>
                <w:szCs w:val="20"/>
              </w:rPr>
            </w:pPr>
            <w:r w:rsidRPr="00F6551F">
              <w:rPr>
                <w:b/>
                <w:i/>
                <w:sz w:val="20"/>
                <w:szCs w:val="20"/>
              </w:rPr>
              <w:t>RC</w:t>
            </w:r>
          </w:p>
        </w:tc>
        <w:tc>
          <w:tcPr>
            <w:tcW w:w="1202" w:type="dxa"/>
            <w:noWrap/>
            <w:vAlign w:val="center"/>
          </w:tcPr>
          <w:p w14:paraId="73944B11" w14:textId="77777777" w:rsidR="00CA6514" w:rsidRPr="00F6551F" w:rsidRDefault="00CA6514" w:rsidP="00CA6514">
            <w:pPr>
              <w:jc w:val="center"/>
              <w:rPr>
                <w:sz w:val="20"/>
                <w:szCs w:val="20"/>
              </w:rPr>
            </w:pPr>
            <w:r w:rsidRPr="00F6551F">
              <w:rPr>
                <w:sz w:val="20"/>
                <w:szCs w:val="20"/>
              </w:rPr>
              <w:t>EUL</w:t>
            </w:r>
          </w:p>
        </w:tc>
        <w:tc>
          <w:tcPr>
            <w:tcW w:w="2699" w:type="dxa"/>
            <w:vAlign w:val="center"/>
          </w:tcPr>
          <w:p w14:paraId="1B10D379" w14:textId="77777777" w:rsidR="00CA6514" w:rsidRPr="00F6551F" w:rsidRDefault="00CA6514" w:rsidP="00CA6514">
            <w:pPr>
              <w:jc w:val="center"/>
              <w:rPr>
                <w:sz w:val="20"/>
                <w:szCs w:val="20"/>
              </w:rPr>
            </w:pPr>
            <w:r w:rsidRPr="00F6551F">
              <w:rPr>
                <w:sz w:val="20"/>
                <w:szCs w:val="20"/>
              </w:rPr>
              <w:t>Calculated as Full Measure Cost</w:t>
            </w:r>
          </w:p>
        </w:tc>
        <w:tc>
          <w:tcPr>
            <w:tcW w:w="2790" w:type="dxa"/>
            <w:vAlign w:val="center"/>
          </w:tcPr>
          <w:p w14:paraId="6F8D8C04" w14:textId="77777777" w:rsidR="00CA6514" w:rsidRPr="00F6551F" w:rsidRDefault="00CA6514" w:rsidP="00CA6514">
            <w:pPr>
              <w:jc w:val="center"/>
              <w:rPr>
                <w:sz w:val="20"/>
                <w:szCs w:val="20"/>
              </w:rPr>
            </w:pPr>
            <w:r w:rsidRPr="00F6551F">
              <w:rPr>
                <w:sz w:val="20"/>
                <w:szCs w:val="20"/>
              </w:rPr>
              <w:t>N/A</w:t>
            </w:r>
          </w:p>
        </w:tc>
      </w:tr>
    </w:tbl>
    <w:p w14:paraId="2FF68B12" w14:textId="77777777" w:rsidR="00CA6514" w:rsidRDefault="00CA6514" w:rsidP="0058515C"/>
    <w:p w14:paraId="20420862" w14:textId="77777777" w:rsidR="00CA6514" w:rsidRDefault="00CA6514" w:rsidP="0058515C"/>
    <w:p w14:paraId="20485F16" w14:textId="77777777" w:rsidR="00CA6514" w:rsidRDefault="00CA6514" w:rsidP="0058515C"/>
    <w:p w14:paraId="13748D69" w14:textId="77777777" w:rsidR="00CA6514" w:rsidRDefault="00CA6514" w:rsidP="0058515C"/>
    <w:p w14:paraId="7961B461" w14:textId="77777777" w:rsidR="00CA6514" w:rsidRDefault="00CA6514" w:rsidP="0058515C"/>
    <w:p w14:paraId="66B9D515" w14:textId="7EA58BF1" w:rsidR="0058515C" w:rsidRPr="00CA6514" w:rsidRDefault="00E872FA" w:rsidP="0058515C">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16" w14:textId="77777777" w:rsidR="009C5288" w:rsidRPr="002A3402" w:rsidRDefault="009C5288" w:rsidP="009C5288">
      <w:pPr>
        <w:rPr>
          <w:rFonts w:ascii="Arial" w:hAnsi="Arial" w:cs="Arial"/>
          <w:b/>
          <w:sz w:val="28"/>
          <w:szCs w:val="28"/>
        </w:rPr>
      </w:pPr>
    </w:p>
    <w:p w14:paraId="66B9D517" w14:textId="77777777" w:rsidR="009C5288" w:rsidRPr="002A3402" w:rsidRDefault="009C5288" w:rsidP="00CF7286">
      <w:pPr>
        <w:pStyle w:val="Heading2"/>
      </w:pPr>
      <w:bookmarkStart w:id="39" w:name="_Toc384738324"/>
      <w:bookmarkStart w:id="40" w:name="_Toc384738458"/>
      <w:r w:rsidRPr="002A3402">
        <w:t>2.1 Electric Energy Savings Estimation Methodologies</w:t>
      </w:r>
      <w:bookmarkEnd w:id="39"/>
      <w:bookmarkEnd w:id="40"/>
    </w:p>
    <w:p w14:paraId="66B9D518" w14:textId="02CEFF55" w:rsidR="00A25CE4" w:rsidRDefault="00A25CE4" w:rsidP="00A25CE4">
      <w:r w:rsidRPr="00A25CE4">
        <w:t xml:space="preserve">Energy savings for the refrigerant charge correction (Impact ID: </w:t>
      </w:r>
      <w:r w:rsidR="008C0ADD" w:rsidRPr="008C0ADD">
        <w:t>Res-</w:t>
      </w:r>
      <w:proofErr w:type="spellStart"/>
      <w:r w:rsidR="008C0ADD" w:rsidRPr="008C0ADD">
        <w:t>RefrigCharge</w:t>
      </w:r>
      <w:proofErr w:type="spellEnd"/>
      <w:r w:rsidR="008C0ADD" w:rsidRPr="008C0ADD">
        <w:t>-</w:t>
      </w:r>
      <w:proofErr w:type="spellStart"/>
      <w:r w:rsidR="008C0ADD" w:rsidRPr="008C0ADD">
        <w:t>wtd</w:t>
      </w:r>
      <w:proofErr w:type="spellEnd"/>
      <w:r w:rsidRPr="00A25CE4">
        <w:t>) measure were downloaded from</w:t>
      </w:r>
      <w:r w:rsidR="006D7768">
        <w:t xml:space="preserve"> the DEER201</w:t>
      </w:r>
      <w:r w:rsidR="00B04F68">
        <w:t>8</w:t>
      </w:r>
      <w:r w:rsidR="006D7768">
        <w:t xml:space="preserve"> READI tool (v</w:t>
      </w:r>
      <w:r w:rsidR="00C64067">
        <w:t>2</w:t>
      </w:r>
      <w:r w:rsidR="006D7768">
        <w:t>.</w:t>
      </w:r>
      <w:r w:rsidR="00B04F68">
        <w:t>4</w:t>
      </w:r>
      <w:r w:rsidR="006D7768">
        <w:t>.</w:t>
      </w:r>
      <w:r w:rsidR="00B04F68">
        <w:t>7</w:t>
      </w:r>
      <w:r w:rsidRPr="00A25CE4">
        <w:t>)</w:t>
      </w:r>
      <w:r w:rsidR="00BB4642">
        <w:t>, DEER version D17 v1.0</w:t>
      </w:r>
      <w:proofErr w:type="gramStart"/>
      <w:r w:rsidR="00BB4642">
        <w:t xml:space="preserve">, </w:t>
      </w:r>
      <w:r w:rsidRPr="00A25CE4">
        <w:t xml:space="preserve"> directly</w:t>
      </w:r>
      <w:proofErr w:type="gramEnd"/>
      <w:r w:rsidRPr="00A25CE4">
        <w:t xml:space="preserve">.  This measure includes HVAC interactive effects </w:t>
      </w:r>
      <w:r w:rsidR="008E28BE">
        <w:t>impact</w:t>
      </w:r>
      <w:r w:rsidRPr="00A25CE4">
        <w:t>s.</w:t>
      </w:r>
      <w:r w:rsidR="00964DBE">
        <w:t xml:space="preserve"> </w:t>
      </w:r>
    </w:p>
    <w:p w14:paraId="66B9D519" w14:textId="77777777" w:rsidR="0043401F" w:rsidRDefault="0043401F" w:rsidP="00A25CE4"/>
    <w:p w14:paraId="66B9D51A" w14:textId="77777777" w:rsidR="0043401F" w:rsidRDefault="0043401F" w:rsidP="00A25CE4">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1B" w14:textId="77777777" w:rsidR="00A25CE4" w:rsidRDefault="00A25CE4" w:rsidP="00A25CE4"/>
    <w:p w14:paraId="66B9D51C" w14:textId="528F0157" w:rsidR="000E6F3C" w:rsidRDefault="009037BD" w:rsidP="00A25CE4">
      <w:r>
        <w:t>Energy savings for the airflow adjustment measure is</w:t>
      </w:r>
      <w:r w:rsidR="00C64067">
        <w:t xml:space="preserve"> based on an equation provided by </w:t>
      </w:r>
      <w:r>
        <w:t>CPUC Energy Division’s May 16, 2013</w:t>
      </w:r>
      <w:r>
        <w:rPr>
          <w:rStyle w:val="EndnoteReference"/>
        </w:rPr>
        <w:endnoteReference w:id="7"/>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w:t>
      </w:r>
      <w:r w:rsidR="00880FBF">
        <w:t>ded for non-charge related reme</w:t>
      </w:r>
      <w:r>
        <w:t>dies:</w:t>
      </w:r>
    </w:p>
    <w:p w14:paraId="66B9D51D" w14:textId="77777777" w:rsidR="009037BD" w:rsidRDefault="009037BD" w:rsidP="00A25CE4"/>
    <w:p w14:paraId="66B9D51E" w14:textId="77777777" w:rsidR="009037BD" w:rsidRDefault="009037BD" w:rsidP="00A25CE4">
      <w:r>
        <w:t>Gross Non-Charge Adjustment Savings = DEER values x 0.25</w:t>
      </w:r>
    </w:p>
    <w:p w14:paraId="66B9D51F" w14:textId="77777777" w:rsidR="009037BD" w:rsidRDefault="009037BD" w:rsidP="00A25CE4"/>
    <w:p w14:paraId="66B9D520" w14:textId="77777777" w:rsidR="009037BD" w:rsidRDefault="009037BD" w:rsidP="00A25CE4">
      <w:r>
        <w:t xml:space="preserve">Where, </w:t>
      </w:r>
    </w:p>
    <w:p w14:paraId="66B9D521" w14:textId="75AECE68" w:rsidR="009037BD" w:rsidRDefault="00CA6514" w:rsidP="00A25CE4">
      <w:r>
        <w:tab/>
        <w:t>DEER values = DEER2018</w:t>
      </w:r>
      <w:r w:rsidR="009037BD">
        <w:t xml:space="preserve"> impact savings for RCA measure</w:t>
      </w:r>
    </w:p>
    <w:p w14:paraId="29450A05" w14:textId="77777777" w:rsidR="00CA6514" w:rsidRDefault="009037BD" w:rsidP="00CA6514">
      <w:r>
        <w:tab/>
      </w:r>
    </w:p>
    <w:p w14:paraId="17A4E023" w14:textId="06755B2A" w:rsidR="00CA6514" w:rsidRDefault="00CA6514" w:rsidP="00CA6514">
      <w:r>
        <w:t>The savings for the specific measures are apportioned as follows:</w:t>
      </w:r>
    </w:p>
    <w:p w14:paraId="2B376047" w14:textId="77777777" w:rsidR="00CA6514" w:rsidRDefault="00CA6514" w:rsidP="00CA6514"/>
    <w:p w14:paraId="76657CD6" w14:textId="7FE53C7E" w:rsidR="00CA6514" w:rsidRPr="00CA6514" w:rsidRDefault="00CA6514" w:rsidP="00CA6514">
      <w:r>
        <w:t xml:space="preserve">            </w:t>
      </w:r>
      <w:r w:rsidRPr="00EE566A">
        <w:rPr>
          <w:rFonts w:cs="Calibri"/>
        </w:rPr>
        <w:t>Condenser Coil Cleaning</w:t>
      </w:r>
      <w:r>
        <w:rPr>
          <w:rFonts w:cs="Calibri"/>
        </w:rPr>
        <w:t xml:space="preserve">: </w:t>
      </w:r>
      <w:r w:rsidRPr="00EE566A">
        <w:rPr>
          <w:rFonts w:cs="Calibri"/>
        </w:rPr>
        <w:t>50% of the total</w:t>
      </w:r>
    </w:p>
    <w:p w14:paraId="6314B761" w14:textId="184EBB9E" w:rsidR="00CA6514" w:rsidRDefault="00CA6514" w:rsidP="00CA6514">
      <w:pPr>
        <w:keepNext/>
        <w:tabs>
          <w:tab w:val="right" w:pos="3600"/>
          <w:tab w:val="left" w:pos="3690"/>
        </w:tabs>
        <w:rPr>
          <w:rFonts w:cs="Calibri"/>
        </w:rPr>
      </w:pPr>
      <w:r>
        <w:rPr>
          <w:rFonts w:cs="Calibri"/>
        </w:rPr>
        <w:lastRenderedPageBreak/>
        <w:t xml:space="preserve">            Evaporator Coil Cleaning:</w:t>
      </w:r>
      <w:r>
        <w:rPr>
          <w:rFonts w:cs="Calibri"/>
        </w:rPr>
        <w:tab/>
        <w:t xml:space="preserve"> </w:t>
      </w:r>
      <w:r w:rsidRPr="00EE566A">
        <w:rPr>
          <w:rFonts w:cs="Calibri"/>
        </w:rPr>
        <w:t>25% of the total</w:t>
      </w:r>
    </w:p>
    <w:p w14:paraId="0B691FCC" w14:textId="1F804A08" w:rsidR="00CA6514" w:rsidRPr="00EE566A" w:rsidRDefault="00CA6514" w:rsidP="00CA6514">
      <w:pPr>
        <w:keepNext/>
        <w:tabs>
          <w:tab w:val="right" w:pos="3600"/>
          <w:tab w:val="left" w:pos="3690"/>
        </w:tabs>
        <w:rPr>
          <w:rFonts w:cs="Calibri"/>
        </w:rPr>
      </w:pPr>
      <w:r>
        <w:rPr>
          <w:rFonts w:cs="Calibri"/>
        </w:rPr>
        <w:t xml:space="preserve">            </w:t>
      </w:r>
      <w:r w:rsidRPr="00EE566A">
        <w:rPr>
          <w:rFonts w:cs="Calibri"/>
        </w:rPr>
        <w:t>Air Flow Adjustment</w:t>
      </w:r>
      <w:r>
        <w:rPr>
          <w:rFonts w:cs="Calibri"/>
        </w:rPr>
        <w:t>:</w:t>
      </w:r>
      <w:r>
        <w:rPr>
          <w:rFonts w:cs="Calibri"/>
        </w:rPr>
        <w:tab/>
        <w:t xml:space="preserve"> </w:t>
      </w:r>
      <w:r w:rsidRPr="00EE566A">
        <w:rPr>
          <w:rFonts w:cs="Calibri"/>
        </w:rPr>
        <w:t>25% of the total.</w:t>
      </w:r>
    </w:p>
    <w:p w14:paraId="28B89B2F" w14:textId="77777777" w:rsidR="00CA6514" w:rsidRDefault="00CA6514" w:rsidP="00CA6514">
      <w:pPr>
        <w:keepNext/>
        <w:tabs>
          <w:tab w:val="right" w:pos="3600"/>
          <w:tab w:val="left" w:pos="3690"/>
        </w:tabs>
      </w:pPr>
    </w:p>
    <w:p w14:paraId="4497DD1B" w14:textId="6A3882BB" w:rsidR="00CA6514" w:rsidRDefault="00CA6514" w:rsidP="00CA6514">
      <w:pPr>
        <w:keepNext/>
        <w:tabs>
          <w:tab w:val="right" w:pos="3600"/>
          <w:tab w:val="left" w:pos="3690"/>
        </w:tabs>
      </w:pPr>
      <w:r>
        <w:t>In addition, the following incidence fractions are applied:</w:t>
      </w:r>
    </w:p>
    <w:p w14:paraId="260A0A43" w14:textId="77777777" w:rsidR="00CA6514" w:rsidRDefault="00CA6514" w:rsidP="00CA6514">
      <w:pPr>
        <w:keepNext/>
        <w:tabs>
          <w:tab w:val="right" w:pos="3600"/>
          <w:tab w:val="left" w:pos="3690"/>
        </w:tabs>
      </w:pPr>
    </w:p>
    <w:p w14:paraId="79B3FC11" w14:textId="3A4F612C" w:rsidR="00CA6514" w:rsidRPr="00EE566A" w:rsidRDefault="00CA6514" w:rsidP="00CA6514">
      <w:pPr>
        <w:keepNext/>
        <w:tabs>
          <w:tab w:val="right" w:pos="3600"/>
          <w:tab w:val="left" w:pos="3690"/>
        </w:tabs>
        <w:rPr>
          <w:rFonts w:cs="Calibri"/>
        </w:rPr>
      </w:pPr>
      <w:r>
        <w:t xml:space="preserve">            </w:t>
      </w:r>
      <w:r>
        <w:rPr>
          <w:rFonts w:cs="Calibri"/>
        </w:rPr>
        <w:t xml:space="preserve">Condenser Coil Cleaning: </w:t>
      </w:r>
      <w:r>
        <w:rPr>
          <w:rFonts w:cs="Calibri"/>
        </w:rPr>
        <w:tab/>
      </w:r>
      <w:r w:rsidRPr="00EE566A">
        <w:rPr>
          <w:rFonts w:cs="Calibri"/>
        </w:rPr>
        <w:t>0.80</w:t>
      </w:r>
    </w:p>
    <w:p w14:paraId="08DA080C" w14:textId="28F0D606" w:rsidR="00CA6514" w:rsidRPr="00E71642" w:rsidRDefault="00CA6514" w:rsidP="00CA6514">
      <w:pPr>
        <w:keepNext/>
        <w:tabs>
          <w:tab w:val="right" w:pos="3600"/>
          <w:tab w:val="left" w:pos="3690"/>
        </w:tabs>
        <w:rPr>
          <w:rFonts w:cs="Calibri"/>
        </w:rPr>
      </w:pPr>
      <w:r>
        <w:rPr>
          <w:rFonts w:cs="Calibri"/>
        </w:rPr>
        <w:t xml:space="preserve">            </w:t>
      </w:r>
      <w:r w:rsidRPr="00E71642">
        <w:rPr>
          <w:rFonts w:cs="Calibri"/>
        </w:rPr>
        <w:t>Evaporator Coil Cleaning:</w:t>
      </w:r>
      <w:r>
        <w:rPr>
          <w:rFonts w:cs="Calibri"/>
        </w:rPr>
        <w:t xml:space="preserve"> </w:t>
      </w:r>
      <w:r w:rsidRPr="00E71642">
        <w:rPr>
          <w:rFonts w:cs="Calibri"/>
        </w:rPr>
        <w:tab/>
        <w:t>0.60</w:t>
      </w:r>
    </w:p>
    <w:p w14:paraId="5F3705CA" w14:textId="4F13C5CB" w:rsidR="00CA6514" w:rsidRDefault="00CA6514" w:rsidP="00CA6514">
      <w:pPr>
        <w:rPr>
          <w:rFonts w:cs="Calibri"/>
        </w:rPr>
      </w:pPr>
      <w:r>
        <w:rPr>
          <w:rFonts w:cs="Calibri"/>
        </w:rPr>
        <w:t xml:space="preserve">            Air Flow Adjustment:</w:t>
      </w:r>
      <w:r>
        <w:rPr>
          <w:rFonts w:cs="Calibri"/>
        </w:rPr>
        <w:tab/>
      </w:r>
      <w:r w:rsidRPr="00EE566A">
        <w:rPr>
          <w:rFonts w:cs="Calibri"/>
        </w:rPr>
        <w:t>0.60</w:t>
      </w:r>
    </w:p>
    <w:p w14:paraId="14FC2A56" w14:textId="77777777" w:rsidR="00CA6514" w:rsidRDefault="00CA6514" w:rsidP="00CA6514"/>
    <w:p w14:paraId="66B9D523" w14:textId="725D9FD5" w:rsidR="00611F18" w:rsidRPr="00A25CE4" w:rsidRDefault="00A25CE4" w:rsidP="00611F18">
      <w:r w:rsidRPr="00A25CE4">
        <w:t>The b</w:t>
      </w:r>
      <w:r w:rsidR="0068351E">
        <w:t xml:space="preserve">lower motor retrofit measure is not included in the </w:t>
      </w:r>
      <w:r w:rsidR="00B04F68">
        <w:t>DEER2018 READI tool (v2.4.7</w:t>
      </w:r>
      <w:r w:rsidR="00C64067" w:rsidRPr="00A25CE4">
        <w:t>)</w:t>
      </w:r>
      <w:r w:rsidR="00C64067">
        <w:t xml:space="preserve"> </w:t>
      </w:r>
      <w:r w:rsidR="0068351E">
        <w:t xml:space="preserve">database.  </w:t>
      </w:r>
      <w:r w:rsidR="00611F18">
        <w:t xml:space="preserve">Energy savings impacts for the blower motor retrofit measure are obtained from the Energy Division’s 2013-2014 Residential HVAC Quality Maintenance Disposition (May 16, 2013). </w:t>
      </w:r>
    </w:p>
    <w:p w14:paraId="66B9D569" w14:textId="312E6FB8" w:rsidR="00A25CE4" w:rsidRPr="00A25CE4" w:rsidRDefault="00A25CE4" w:rsidP="00A25CE4"/>
    <w:p w14:paraId="66B9D56A" w14:textId="77777777" w:rsidR="00A25CE4" w:rsidRPr="00A25CE4" w:rsidRDefault="00A25CE4" w:rsidP="00A25CE4"/>
    <w:p w14:paraId="66B9D56B" w14:textId="77777777" w:rsidR="009C5288" w:rsidRDefault="00B32B5F" w:rsidP="00C0147C">
      <w:pPr>
        <w:pStyle w:val="Heading2"/>
        <w:keepNext w:val="0"/>
        <w:spacing w:before="0"/>
      </w:pPr>
      <w:bookmarkStart w:id="41" w:name="_Toc384738325"/>
      <w:bookmarkStart w:id="42" w:name="_Toc384738459"/>
      <w:r>
        <w:t xml:space="preserve">2.2 </w:t>
      </w:r>
      <w:r w:rsidR="009C5288">
        <w:t>Demand Reduction Estimation Methodologies</w:t>
      </w:r>
      <w:bookmarkEnd w:id="41"/>
      <w:bookmarkEnd w:id="42"/>
    </w:p>
    <w:p w14:paraId="66B9D56C" w14:textId="6D367B6D" w:rsidR="007E3182" w:rsidRDefault="007E3182" w:rsidP="007E3182">
      <w:r>
        <w:t xml:space="preserve">Demand </w:t>
      </w:r>
      <w:r w:rsidRPr="00A25CE4">
        <w:t xml:space="preserve">savings for the refrigerant charge correction (Impact ID: </w:t>
      </w:r>
      <w:r w:rsidR="008C0ADD" w:rsidRPr="008C0ADD">
        <w:t>Res-</w:t>
      </w:r>
      <w:proofErr w:type="spellStart"/>
      <w:r w:rsidR="008C0ADD" w:rsidRPr="008C0ADD">
        <w:t>RefrigCharge</w:t>
      </w:r>
      <w:proofErr w:type="spellEnd"/>
      <w:r w:rsidR="008C0ADD" w:rsidRPr="008C0ADD">
        <w:t>-</w:t>
      </w:r>
      <w:proofErr w:type="spellStart"/>
      <w:r w:rsidR="008C0ADD" w:rsidRPr="008C0ADD">
        <w:t>wtd</w:t>
      </w:r>
      <w:proofErr w:type="spellEnd"/>
      <w:r w:rsidRPr="00A25CE4">
        <w:t xml:space="preserve">) measure were downloaded from the </w:t>
      </w:r>
      <w:r w:rsidR="00B04F68">
        <w:t>DEER2018 READI tool (v2.4.7</w:t>
      </w:r>
      <w:r w:rsidR="00C64067" w:rsidRPr="00A25CE4">
        <w:t>)</w:t>
      </w:r>
      <w:r w:rsidR="00AE3600">
        <w:t>, DEER version D17 v1.0,</w:t>
      </w:r>
      <w:r w:rsidRPr="00A25CE4">
        <w:t xml:space="preserve"> directly.  This measure includes HVAC interactive effects </w:t>
      </w:r>
      <w:r>
        <w:t>impact</w:t>
      </w:r>
      <w:r w:rsidRPr="00A25CE4">
        <w:t>s.</w:t>
      </w:r>
    </w:p>
    <w:p w14:paraId="66B9D56D" w14:textId="77777777" w:rsidR="007E3182" w:rsidRDefault="007E3182" w:rsidP="007E3182"/>
    <w:p w14:paraId="66B9D56E" w14:textId="77777777" w:rsidR="00994466" w:rsidRDefault="007E3182" w:rsidP="007E3182">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6F" w14:textId="77777777" w:rsidR="00C64067" w:rsidRDefault="00C64067" w:rsidP="007E3182"/>
    <w:p w14:paraId="66B9D570" w14:textId="77777777" w:rsidR="00C64067" w:rsidRDefault="00C64067" w:rsidP="00C64067">
      <w:r>
        <w:t>Demand savings for the airflow adjustment measure is based on an equation provided by CPUC Energy Division’s May 16, 2013</w:t>
      </w:r>
      <w:r>
        <w:rPr>
          <w:rStyle w:val="EndnoteReference"/>
        </w:rPr>
        <w:endnoteReference w:id="8"/>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provided for non-charge related </w:t>
      </w:r>
      <w:proofErr w:type="spellStart"/>
      <w:r>
        <w:t>rememdies</w:t>
      </w:r>
      <w:proofErr w:type="spellEnd"/>
      <w:r>
        <w:t>:</w:t>
      </w:r>
    </w:p>
    <w:p w14:paraId="66B9D571" w14:textId="77777777" w:rsidR="00C64067" w:rsidRDefault="00C64067" w:rsidP="00C64067"/>
    <w:p w14:paraId="66B9D572" w14:textId="77777777" w:rsidR="00C64067" w:rsidRDefault="00C64067" w:rsidP="00C64067">
      <w:r>
        <w:t>Gross Non-Charge Adjustment Savings = DEER values x 0.25</w:t>
      </w:r>
    </w:p>
    <w:p w14:paraId="66B9D573" w14:textId="77777777" w:rsidR="00C64067" w:rsidRDefault="00C64067" w:rsidP="00C64067"/>
    <w:p w14:paraId="66B9D574" w14:textId="77777777" w:rsidR="00C64067" w:rsidRDefault="00C64067" w:rsidP="00C64067">
      <w:r>
        <w:t xml:space="preserve">Where, </w:t>
      </w:r>
    </w:p>
    <w:p w14:paraId="66B9D575" w14:textId="5EBDB5DF" w:rsidR="00C64067" w:rsidRDefault="0061393F" w:rsidP="00C64067">
      <w:r>
        <w:tab/>
        <w:t>DEER values = DEER2018</w:t>
      </w:r>
      <w:r w:rsidR="00C64067">
        <w:t xml:space="preserve"> impact savings for RCA measure</w:t>
      </w:r>
    </w:p>
    <w:p w14:paraId="66B9D576" w14:textId="77777777" w:rsidR="00994466" w:rsidRDefault="00994466" w:rsidP="007E3182"/>
    <w:p w14:paraId="17C8AE5C" w14:textId="77777777" w:rsidR="00CA6514" w:rsidRDefault="00CA6514" w:rsidP="00CA6514">
      <w:r>
        <w:t>The savings for the specific measures are apportioned as follows:</w:t>
      </w:r>
    </w:p>
    <w:p w14:paraId="08D5ADA8" w14:textId="77777777" w:rsidR="00CA6514" w:rsidRDefault="00CA6514" w:rsidP="00CA6514"/>
    <w:p w14:paraId="0873BC48" w14:textId="77777777" w:rsidR="00CA6514" w:rsidRPr="00CA6514" w:rsidRDefault="00CA6514" w:rsidP="00CA6514">
      <w:r>
        <w:t xml:space="preserve">            </w:t>
      </w:r>
      <w:r w:rsidRPr="00EE566A">
        <w:rPr>
          <w:rFonts w:cs="Calibri"/>
        </w:rPr>
        <w:t>Condenser Coil Cleaning</w:t>
      </w:r>
      <w:r>
        <w:rPr>
          <w:rFonts w:cs="Calibri"/>
        </w:rPr>
        <w:t xml:space="preserve">: </w:t>
      </w:r>
      <w:r w:rsidRPr="00EE566A">
        <w:rPr>
          <w:rFonts w:cs="Calibri"/>
        </w:rPr>
        <w:t>50% of the total</w:t>
      </w:r>
    </w:p>
    <w:p w14:paraId="5B0ADD1D" w14:textId="77777777" w:rsidR="00CA6514" w:rsidRDefault="00CA6514" w:rsidP="00CA6514">
      <w:pPr>
        <w:keepNext/>
        <w:tabs>
          <w:tab w:val="right" w:pos="3600"/>
          <w:tab w:val="left" w:pos="3690"/>
        </w:tabs>
        <w:rPr>
          <w:rFonts w:cs="Calibri"/>
        </w:rPr>
      </w:pPr>
      <w:r>
        <w:rPr>
          <w:rFonts w:cs="Calibri"/>
        </w:rPr>
        <w:lastRenderedPageBreak/>
        <w:t xml:space="preserve">            Evaporator Coil Cleaning:</w:t>
      </w:r>
      <w:r>
        <w:rPr>
          <w:rFonts w:cs="Calibri"/>
        </w:rPr>
        <w:tab/>
        <w:t xml:space="preserve"> </w:t>
      </w:r>
      <w:r w:rsidRPr="00EE566A">
        <w:rPr>
          <w:rFonts w:cs="Calibri"/>
        </w:rPr>
        <w:t>25% of the total</w:t>
      </w:r>
    </w:p>
    <w:p w14:paraId="4AD17BE6" w14:textId="77777777" w:rsidR="00CA6514" w:rsidRPr="00EE566A" w:rsidRDefault="00CA6514" w:rsidP="00CA6514">
      <w:pPr>
        <w:keepNext/>
        <w:tabs>
          <w:tab w:val="right" w:pos="3600"/>
          <w:tab w:val="left" w:pos="3690"/>
        </w:tabs>
        <w:rPr>
          <w:rFonts w:cs="Calibri"/>
        </w:rPr>
      </w:pPr>
      <w:r>
        <w:rPr>
          <w:rFonts w:cs="Calibri"/>
        </w:rPr>
        <w:t xml:space="preserve">            </w:t>
      </w:r>
      <w:r w:rsidRPr="00EE566A">
        <w:rPr>
          <w:rFonts w:cs="Calibri"/>
        </w:rPr>
        <w:t>Air Flow Adjustment</w:t>
      </w:r>
      <w:r>
        <w:rPr>
          <w:rFonts w:cs="Calibri"/>
        </w:rPr>
        <w:t>:</w:t>
      </w:r>
      <w:r>
        <w:rPr>
          <w:rFonts w:cs="Calibri"/>
        </w:rPr>
        <w:tab/>
        <w:t xml:space="preserve"> </w:t>
      </w:r>
      <w:r w:rsidRPr="00EE566A">
        <w:rPr>
          <w:rFonts w:cs="Calibri"/>
        </w:rPr>
        <w:t>25% of the total.</w:t>
      </w:r>
    </w:p>
    <w:p w14:paraId="618B02A4" w14:textId="77777777" w:rsidR="00CA6514" w:rsidRDefault="00CA6514" w:rsidP="00CA6514">
      <w:pPr>
        <w:keepNext/>
        <w:tabs>
          <w:tab w:val="right" w:pos="3600"/>
          <w:tab w:val="left" w:pos="3690"/>
        </w:tabs>
      </w:pPr>
    </w:p>
    <w:p w14:paraId="2CF1307C" w14:textId="77777777" w:rsidR="00CA6514" w:rsidRDefault="00CA6514" w:rsidP="00CA6514">
      <w:pPr>
        <w:keepNext/>
        <w:tabs>
          <w:tab w:val="right" w:pos="3600"/>
          <w:tab w:val="left" w:pos="3690"/>
        </w:tabs>
      </w:pPr>
      <w:r>
        <w:t>In addition, the following incidence fractions are applied:</w:t>
      </w:r>
    </w:p>
    <w:p w14:paraId="3BDDD5E5" w14:textId="77777777" w:rsidR="00CA6514" w:rsidRDefault="00CA6514" w:rsidP="00CA6514">
      <w:pPr>
        <w:keepNext/>
        <w:tabs>
          <w:tab w:val="right" w:pos="3600"/>
          <w:tab w:val="left" w:pos="3690"/>
        </w:tabs>
      </w:pPr>
    </w:p>
    <w:p w14:paraId="48638BA8" w14:textId="77777777" w:rsidR="00CA6514" w:rsidRPr="00EE566A" w:rsidRDefault="00CA6514" w:rsidP="00CA6514">
      <w:pPr>
        <w:keepNext/>
        <w:tabs>
          <w:tab w:val="right" w:pos="3600"/>
          <w:tab w:val="left" w:pos="3690"/>
        </w:tabs>
        <w:rPr>
          <w:rFonts w:cs="Calibri"/>
        </w:rPr>
      </w:pPr>
      <w:r>
        <w:t xml:space="preserve">            </w:t>
      </w:r>
      <w:r>
        <w:rPr>
          <w:rFonts w:cs="Calibri"/>
        </w:rPr>
        <w:t xml:space="preserve">Condenser Coil Cleaning: </w:t>
      </w:r>
      <w:r>
        <w:rPr>
          <w:rFonts w:cs="Calibri"/>
        </w:rPr>
        <w:tab/>
      </w:r>
      <w:r w:rsidRPr="00EE566A">
        <w:rPr>
          <w:rFonts w:cs="Calibri"/>
        </w:rPr>
        <w:t>0.80</w:t>
      </w:r>
    </w:p>
    <w:p w14:paraId="2DF1813A" w14:textId="77777777" w:rsidR="00CA6514" w:rsidRPr="00E71642" w:rsidRDefault="00CA6514" w:rsidP="00CA6514">
      <w:pPr>
        <w:keepNext/>
        <w:tabs>
          <w:tab w:val="right" w:pos="3600"/>
          <w:tab w:val="left" w:pos="3690"/>
        </w:tabs>
        <w:rPr>
          <w:rFonts w:cs="Calibri"/>
        </w:rPr>
      </w:pPr>
      <w:r>
        <w:rPr>
          <w:rFonts w:cs="Calibri"/>
        </w:rPr>
        <w:t xml:space="preserve">            </w:t>
      </w:r>
      <w:r w:rsidRPr="00E71642">
        <w:rPr>
          <w:rFonts w:cs="Calibri"/>
        </w:rPr>
        <w:t>Evaporator Coil Cleaning:</w:t>
      </w:r>
      <w:r>
        <w:rPr>
          <w:rFonts w:cs="Calibri"/>
        </w:rPr>
        <w:t xml:space="preserve"> </w:t>
      </w:r>
      <w:r w:rsidRPr="00E71642">
        <w:rPr>
          <w:rFonts w:cs="Calibri"/>
        </w:rPr>
        <w:tab/>
        <w:t>0.60</w:t>
      </w:r>
    </w:p>
    <w:p w14:paraId="24F755B4" w14:textId="77777777" w:rsidR="00CA6514" w:rsidRDefault="00CA6514" w:rsidP="00CA6514">
      <w:pPr>
        <w:rPr>
          <w:rFonts w:cs="Calibri"/>
        </w:rPr>
      </w:pPr>
      <w:r>
        <w:rPr>
          <w:rFonts w:cs="Calibri"/>
        </w:rPr>
        <w:t xml:space="preserve">            Air Flow Adjustment:</w:t>
      </w:r>
      <w:r>
        <w:rPr>
          <w:rFonts w:cs="Calibri"/>
        </w:rPr>
        <w:tab/>
      </w:r>
      <w:r w:rsidRPr="00EE566A">
        <w:rPr>
          <w:rFonts w:cs="Calibri"/>
        </w:rPr>
        <w:t>0.60</w:t>
      </w:r>
    </w:p>
    <w:p w14:paraId="75A00ABB" w14:textId="77777777" w:rsidR="00CA6514" w:rsidRDefault="00CA6514" w:rsidP="007E3182"/>
    <w:p w14:paraId="66B9D577" w14:textId="6779B43B" w:rsidR="00611F18" w:rsidRDefault="006B0BA2" w:rsidP="00611F18">
      <w:r w:rsidRPr="00A25CE4">
        <w:t>The b</w:t>
      </w:r>
      <w:r>
        <w:t xml:space="preserve">lower motor retrofit measure is not included in the </w:t>
      </w:r>
      <w:r w:rsidR="00B04F68">
        <w:t>DEER2018 READI tool (v2.4.7</w:t>
      </w:r>
      <w:r w:rsidR="00C64067" w:rsidRPr="00A25CE4">
        <w:t>)</w:t>
      </w:r>
      <w:r w:rsidR="008711F6">
        <w:rPr>
          <w:rStyle w:val="EndnoteReference"/>
        </w:rPr>
        <w:endnoteReference w:id="9"/>
      </w:r>
      <w:r w:rsidR="00611F18">
        <w:t xml:space="preserve"> database.</w:t>
      </w:r>
      <w:r>
        <w:t xml:space="preserve"> </w:t>
      </w:r>
      <w:r w:rsidR="00611F18">
        <w:t>Demand savings impacts for the blower motor retrofit measure are obtained from the Energy Division’s 2013-2014 Residential HVAC Quality Maintenance Disposition (May 16, 2013).</w:t>
      </w:r>
    </w:p>
    <w:p w14:paraId="66B9D57F" w14:textId="7AE7B598" w:rsidR="00E335E2" w:rsidRDefault="00E335E2" w:rsidP="009C5288"/>
    <w:p w14:paraId="66B9D580" w14:textId="77777777" w:rsidR="00004CD3" w:rsidRDefault="00004CD3" w:rsidP="009C5288">
      <w:pPr>
        <w:rPr>
          <w:rFonts w:ascii="Arial" w:hAnsi="Arial" w:cs="Arial"/>
          <w:b/>
          <w:sz w:val="26"/>
          <w:szCs w:val="26"/>
        </w:rPr>
      </w:pPr>
    </w:p>
    <w:p w14:paraId="66B9D581" w14:textId="77777777" w:rsidR="009C5288" w:rsidRPr="00BF0332" w:rsidRDefault="009C5288" w:rsidP="00C0147C">
      <w:pPr>
        <w:pStyle w:val="Heading2"/>
        <w:spacing w:before="0"/>
      </w:pPr>
      <w:bookmarkStart w:id="43" w:name="_Toc384738326"/>
      <w:bookmarkStart w:id="44" w:name="_Toc384738460"/>
      <w:r w:rsidRPr="00BF0332">
        <w:t>2.3 Gas Energy Savings Estimation Methodologies</w:t>
      </w:r>
      <w:bookmarkEnd w:id="43"/>
      <w:bookmarkEnd w:id="44"/>
    </w:p>
    <w:p w14:paraId="66B9D582" w14:textId="3F9FA6BE" w:rsidR="009C5288" w:rsidRDefault="00004CD3" w:rsidP="009C5288">
      <w:r>
        <w:t xml:space="preserve">See section 2.1 </w:t>
      </w:r>
      <w:r w:rsidR="009C5288">
        <w:t xml:space="preserve">for </w:t>
      </w:r>
      <w:r w:rsidR="006F7714">
        <w:t>refrigerant charge correction</w:t>
      </w:r>
      <w:r w:rsidR="00C64067">
        <w:t>, airflow adjustment</w:t>
      </w:r>
      <w:r w:rsidR="00CA6514">
        <w:t>, condenser coil cleaning,</w:t>
      </w:r>
      <w:r w:rsidR="006F7714">
        <w:t xml:space="preserve"> and </w:t>
      </w:r>
      <w:r w:rsidR="009C5288">
        <w:t>motor retrofit energy savings and the methodology.</w:t>
      </w:r>
      <w:r>
        <w:t xml:space="preserve">  </w:t>
      </w:r>
    </w:p>
    <w:p w14:paraId="66B9D583" w14:textId="77777777" w:rsidR="009C5288" w:rsidRDefault="009C5288" w:rsidP="009C5288">
      <w:pPr>
        <w:pStyle w:val="Heading1"/>
      </w:pPr>
      <w:bookmarkStart w:id="45" w:name="_Toc384738327"/>
      <w:bookmarkStart w:id="46" w:name="_Toc384738461"/>
      <w:proofErr w:type="gramStart"/>
      <w:r>
        <w:t>Section 3.</w:t>
      </w:r>
      <w:proofErr w:type="gramEnd"/>
      <w:r>
        <w:t xml:space="preserve"> Load Shapes</w:t>
      </w:r>
      <w:bookmarkEnd w:id="45"/>
      <w:bookmarkEnd w:id="46"/>
      <w:r>
        <w:t xml:space="preserve"> </w:t>
      </w:r>
    </w:p>
    <w:p w14:paraId="66B9D584" w14:textId="77777777" w:rsidR="00854B43" w:rsidRPr="007A4D97" w:rsidRDefault="00854B43" w:rsidP="00854B43">
      <w:pPr>
        <w:pStyle w:val="Heading2"/>
        <w:keepNext w:val="0"/>
        <w:spacing w:before="120"/>
      </w:pPr>
      <w:bookmarkStart w:id="47" w:name="_Toc173742996"/>
      <w:bookmarkStart w:id="48" w:name="_Toc380762975"/>
      <w:bookmarkStart w:id="49" w:name="_Toc384738328"/>
      <w:bookmarkStart w:id="50" w:name="_Toc384738462"/>
      <w:r w:rsidRPr="007A4D97">
        <w:t>3.1 Base Case Load Shapes</w:t>
      </w:r>
      <w:bookmarkEnd w:id="47"/>
      <w:bookmarkEnd w:id="48"/>
      <w:bookmarkEnd w:id="49"/>
      <w:bookmarkEnd w:id="50"/>
    </w:p>
    <w:p w14:paraId="66B9D585" w14:textId="7F68BFB0" w:rsidR="00854B43" w:rsidRPr="0077508E" w:rsidRDefault="00854B43" w:rsidP="00854B43">
      <w:bookmarkStart w:id="51" w:name="_Toc173742997"/>
      <w:r w:rsidRPr="0077508E">
        <w:t xml:space="preserve">The difference between the base case load shape and the measure load shape would be the most appropriate load shape; however, only end-use profiles are available.  </w:t>
      </w:r>
      <w:r w:rsidR="00BB4642">
        <w:t xml:space="preserve">The closest load shapes for measures in </w:t>
      </w:r>
      <w:proofErr w:type="spellStart"/>
      <w:r w:rsidR="00BB4642">
        <w:t>theis</w:t>
      </w:r>
      <w:proofErr w:type="spellEnd"/>
      <w:r w:rsidR="00BB4642">
        <w:t xml:space="preserve"> </w:t>
      </w:r>
      <w:proofErr w:type="spellStart"/>
      <w:r w:rsidR="00BB4642">
        <w:t>workpaper</w:t>
      </w:r>
      <w:proofErr w:type="spellEnd"/>
      <w:r w:rsidR="00BB4642">
        <w:t xml:space="preserve"> are shown below. </w:t>
      </w:r>
      <w:r w:rsidRPr="0077508E">
        <w:t>See the KEMA report</w:t>
      </w:r>
      <w:r w:rsidR="008711F6">
        <w:rPr>
          <w:rStyle w:val="EndnoteReference"/>
        </w:rPr>
        <w:endnoteReference w:id="10"/>
      </w:r>
      <w:r w:rsidRPr="0077508E">
        <w:t xml:space="preserve"> for a more thorough discussion regarding the load shapes for this measure.</w:t>
      </w:r>
    </w:p>
    <w:p w14:paraId="66B9D586" w14:textId="77777777" w:rsidR="00854B43" w:rsidRDefault="00854B43" w:rsidP="00854B43">
      <w:pPr>
        <w:pStyle w:val="Caption"/>
        <w:jc w:val="center"/>
        <w:rPr>
          <w:rFonts w:ascii="Arial" w:hAnsi="Arial" w:cs="Arial"/>
        </w:rPr>
      </w:pPr>
    </w:p>
    <w:p w14:paraId="66B9D587" w14:textId="77777777" w:rsidR="00854B43" w:rsidRPr="007A4D97" w:rsidRDefault="00854B43" w:rsidP="00854B43">
      <w:pPr>
        <w:pStyle w:val="Caption"/>
        <w:rPr>
          <w:rFonts w:ascii="Arial" w:hAnsi="Arial" w:cs="Arial"/>
          <w:b w:val="0"/>
        </w:rPr>
      </w:pPr>
      <w:r w:rsidRPr="007A4D97">
        <w:rPr>
          <w:rFonts w:ascii="Arial" w:hAnsi="Arial" w:cs="Arial"/>
        </w:rPr>
        <w:t>Building Types and Load Shapes</w:t>
      </w:r>
    </w:p>
    <w:tbl>
      <w:tblPr>
        <w:tblW w:w="46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668"/>
        <w:gridCol w:w="2789"/>
        <w:gridCol w:w="3437"/>
      </w:tblGrid>
      <w:tr w:rsidR="00854B43" w:rsidRPr="007A4D97" w14:paraId="66B9D58B" w14:textId="77777777" w:rsidTr="005F1073">
        <w:tc>
          <w:tcPr>
            <w:tcW w:w="1500" w:type="pct"/>
            <w:shd w:val="clear" w:color="auto" w:fill="FFFFFF" w:themeFill="background1"/>
          </w:tcPr>
          <w:p w14:paraId="66B9D588" w14:textId="77777777" w:rsidR="00854B43" w:rsidRPr="007A4D97" w:rsidRDefault="00854B43" w:rsidP="00DF12F8">
            <w:pPr>
              <w:ind w:left="-543"/>
              <w:jc w:val="center"/>
              <w:rPr>
                <w:rFonts w:ascii="Arial" w:hAnsi="Arial" w:cs="Arial"/>
                <w:b/>
                <w:bCs/>
                <w:sz w:val="20"/>
                <w:szCs w:val="20"/>
                <w:highlight w:val="yellow"/>
              </w:rPr>
            </w:pPr>
            <w:r w:rsidRPr="007A4D97">
              <w:rPr>
                <w:rFonts w:ascii="Arial" w:hAnsi="Arial" w:cs="Arial"/>
                <w:b/>
                <w:bCs/>
                <w:sz w:val="20"/>
                <w:szCs w:val="20"/>
              </w:rPr>
              <w:t>Building Type</w:t>
            </w:r>
          </w:p>
        </w:tc>
        <w:tc>
          <w:tcPr>
            <w:tcW w:w="1568" w:type="pct"/>
            <w:shd w:val="clear" w:color="auto" w:fill="FFFFFF" w:themeFill="background1"/>
          </w:tcPr>
          <w:p w14:paraId="66B9D589" w14:textId="77777777" w:rsidR="00854B43" w:rsidRPr="007A4D97" w:rsidRDefault="00854B43" w:rsidP="00DF12F8">
            <w:pPr>
              <w:jc w:val="center"/>
              <w:rPr>
                <w:rFonts w:ascii="Arial" w:hAnsi="Arial" w:cs="Arial"/>
                <w:b/>
                <w:bCs/>
                <w:sz w:val="20"/>
                <w:szCs w:val="20"/>
                <w:highlight w:val="yellow"/>
              </w:rPr>
            </w:pPr>
            <w:r w:rsidRPr="007A4D97">
              <w:rPr>
                <w:rFonts w:ascii="Arial" w:hAnsi="Arial" w:cs="Arial"/>
                <w:b/>
                <w:bCs/>
                <w:sz w:val="20"/>
                <w:szCs w:val="20"/>
              </w:rPr>
              <w:t>E3 Alt. Building Type</w:t>
            </w:r>
          </w:p>
        </w:tc>
        <w:tc>
          <w:tcPr>
            <w:tcW w:w="1932" w:type="pct"/>
            <w:shd w:val="clear" w:color="auto" w:fill="FFFFFF" w:themeFill="background1"/>
          </w:tcPr>
          <w:p w14:paraId="66B9D58A" w14:textId="77777777" w:rsidR="00854B43" w:rsidRPr="007A4D97" w:rsidRDefault="00854B43" w:rsidP="00DF12F8">
            <w:pPr>
              <w:jc w:val="center"/>
              <w:rPr>
                <w:rFonts w:ascii="Arial" w:hAnsi="Arial" w:cs="Arial"/>
                <w:b/>
                <w:bCs/>
                <w:sz w:val="20"/>
                <w:szCs w:val="20"/>
              </w:rPr>
            </w:pPr>
            <w:r w:rsidRPr="007A4D97">
              <w:rPr>
                <w:rFonts w:ascii="Arial" w:hAnsi="Arial" w:cs="Arial"/>
                <w:b/>
                <w:bCs/>
                <w:sz w:val="20"/>
                <w:szCs w:val="20"/>
              </w:rPr>
              <w:t>Load Shape</w:t>
            </w:r>
          </w:p>
        </w:tc>
      </w:tr>
      <w:tr w:rsidR="00854B43" w:rsidRPr="007A4D97" w14:paraId="66B9D58F" w14:textId="77777777" w:rsidTr="005F1073">
        <w:tc>
          <w:tcPr>
            <w:tcW w:w="1500" w:type="pct"/>
            <w:shd w:val="clear" w:color="auto" w:fill="FFFFFF" w:themeFill="background1"/>
            <w:vAlign w:val="center"/>
          </w:tcPr>
          <w:p w14:paraId="66B9D58C"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Residential</w:t>
            </w:r>
          </w:p>
        </w:tc>
        <w:tc>
          <w:tcPr>
            <w:tcW w:w="1568" w:type="pct"/>
            <w:shd w:val="clear" w:color="auto" w:fill="FFFFFF" w:themeFill="background1"/>
            <w:vAlign w:val="center"/>
          </w:tcPr>
          <w:p w14:paraId="66B9D58D"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w:t>
            </w:r>
          </w:p>
        </w:tc>
        <w:tc>
          <w:tcPr>
            <w:tcW w:w="1932" w:type="pct"/>
            <w:shd w:val="clear" w:color="auto" w:fill="FFFFFF" w:themeFill="background1"/>
            <w:vAlign w:val="center"/>
          </w:tcPr>
          <w:p w14:paraId="66B9D58E" w14:textId="77777777" w:rsidR="00854B43" w:rsidRPr="00555C9D" w:rsidRDefault="00555C9D" w:rsidP="00DF12F8">
            <w:pPr>
              <w:jc w:val="center"/>
              <w:rPr>
                <w:rFonts w:ascii="Arial" w:eastAsia="Calibri" w:hAnsi="Arial" w:cs="Arial"/>
                <w:sz w:val="20"/>
                <w:szCs w:val="20"/>
              </w:rPr>
            </w:pPr>
            <w:r w:rsidRPr="00555C9D">
              <w:rPr>
                <w:rFonts w:ascii="Arial" w:eastAsia="Calibri" w:hAnsi="Arial" w:cs="Arial"/>
                <w:sz w:val="20"/>
                <w:szCs w:val="20"/>
              </w:rPr>
              <w:t xml:space="preserve">RES:DEER: </w:t>
            </w:r>
            <w:proofErr w:type="spellStart"/>
            <w:r w:rsidRPr="00555C9D">
              <w:rPr>
                <w:rFonts w:ascii="Arial" w:eastAsia="Calibri" w:hAnsi="Arial" w:cs="Arial"/>
                <w:sz w:val="20"/>
                <w:szCs w:val="20"/>
              </w:rPr>
              <w:t>HVAC_Refrig_Charge</w:t>
            </w:r>
            <w:proofErr w:type="spellEnd"/>
          </w:p>
        </w:tc>
      </w:tr>
      <w:tr w:rsidR="00BB4642" w:rsidRPr="007A4D97" w14:paraId="115361CE" w14:textId="77777777" w:rsidTr="005F1073">
        <w:tc>
          <w:tcPr>
            <w:tcW w:w="1500" w:type="pct"/>
            <w:shd w:val="clear" w:color="auto" w:fill="FFFFFF" w:themeFill="background1"/>
            <w:vAlign w:val="center"/>
          </w:tcPr>
          <w:p w14:paraId="406A1FB3" w14:textId="6E9C9738" w:rsidR="00BB4642" w:rsidRPr="00555C9D" w:rsidRDefault="00BB4642" w:rsidP="00DF12F8">
            <w:pPr>
              <w:jc w:val="center"/>
              <w:rPr>
                <w:rFonts w:ascii="Arial" w:hAnsi="Arial" w:cs="Arial"/>
                <w:sz w:val="20"/>
                <w:szCs w:val="20"/>
              </w:rPr>
            </w:pPr>
            <w:r w:rsidRPr="00555C9D">
              <w:rPr>
                <w:rFonts w:ascii="Arial" w:hAnsi="Arial" w:cs="Arial"/>
                <w:sz w:val="20"/>
                <w:szCs w:val="20"/>
              </w:rPr>
              <w:t>Residential</w:t>
            </w:r>
          </w:p>
        </w:tc>
        <w:tc>
          <w:tcPr>
            <w:tcW w:w="1568" w:type="pct"/>
            <w:shd w:val="clear" w:color="auto" w:fill="FFFFFF" w:themeFill="background1"/>
            <w:vAlign w:val="center"/>
          </w:tcPr>
          <w:p w14:paraId="424EE946" w14:textId="08623DAD" w:rsidR="00BB4642" w:rsidRPr="00555C9D" w:rsidRDefault="00BB4642" w:rsidP="00DF12F8">
            <w:pPr>
              <w:jc w:val="center"/>
              <w:rPr>
                <w:rFonts w:ascii="Arial" w:hAnsi="Arial" w:cs="Arial"/>
                <w:sz w:val="20"/>
                <w:szCs w:val="20"/>
              </w:rPr>
            </w:pPr>
            <w:r w:rsidRPr="00555C9D">
              <w:rPr>
                <w:rFonts w:ascii="Arial" w:hAnsi="Arial" w:cs="Arial"/>
                <w:sz w:val="20"/>
                <w:szCs w:val="20"/>
              </w:rPr>
              <w:t>RES</w:t>
            </w:r>
          </w:p>
        </w:tc>
        <w:tc>
          <w:tcPr>
            <w:tcW w:w="1932" w:type="pct"/>
            <w:shd w:val="clear" w:color="auto" w:fill="FFFFFF" w:themeFill="background1"/>
            <w:vAlign w:val="center"/>
          </w:tcPr>
          <w:p w14:paraId="6857F4B3" w14:textId="78BE6C77" w:rsidR="00BB4642" w:rsidRPr="00555C9D" w:rsidRDefault="00BB4642" w:rsidP="00DF12F8">
            <w:pPr>
              <w:jc w:val="center"/>
              <w:rPr>
                <w:rFonts w:ascii="Arial" w:eastAsia="Calibri" w:hAnsi="Arial" w:cs="Arial"/>
                <w:sz w:val="20"/>
                <w:szCs w:val="20"/>
              </w:rPr>
            </w:pPr>
            <w:proofErr w:type="spellStart"/>
            <w:r w:rsidRPr="00BB4642">
              <w:rPr>
                <w:rFonts w:ascii="Arial" w:eastAsia="Calibri" w:hAnsi="Arial" w:cs="Arial"/>
                <w:sz w:val="20"/>
                <w:szCs w:val="20"/>
              </w:rPr>
              <w:t>PGE:DEER:HVAC_Eff_AC</w:t>
            </w:r>
            <w:proofErr w:type="spellEnd"/>
          </w:p>
        </w:tc>
      </w:tr>
    </w:tbl>
    <w:p w14:paraId="66B9D590" w14:textId="77777777" w:rsidR="00854B43" w:rsidRPr="007A4D97" w:rsidRDefault="00854B43" w:rsidP="00854B43">
      <w:pPr>
        <w:rPr>
          <w:rFonts w:ascii="Arial" w:hAnsi="Arial" w:cs="Arial"/>
          <w:sz w:val="20"/>
          <w:szCs w:val="20"/>
        </w:rPr>
      </w:pPr>
    </w:p>
    <w:p w14:paraId="66B9D591" w14:textId="77777777" w:rsidR="00854B43" w:rsidRDefault="00854B43" w:rsidP="00854B43">
      <w:pPr>
        <w:pStyle w:val="Heading2"/>
        <w:keepNext w:val="0"/>
      </w:pPr>
      <w:bookmarkStart w:id="52" w:name="_Toc380762976"/>
      <w:bookmarkStart w:id="53" w:name="_Toc384738329"/>
      <w:bookmarkStart w:id="54" w:name="_Toc384738463"/>
      <w:r w:rsidRPr="007A4D97">
        <w:t>3.2 Measure Load Shapes</w:t>
      </w:r>
      <w:bookmarkEnd w:id="51"/>
      <w:bookmarkEnd w:id="52"/>
      <w:bookmarkEnd w:id="53"/>
      <w:bookmarkEnd w:id="54"/>
    </w:p>
    <w:p w14:paraId="66B9D592" w14:textId="2F3D3546" w:rsidR="00854B43" w:rsidRPr="0077508E" w:rsidRDefault="00854B43" w:rsidP="00854B43">
      <w:r w:rsidRPr="0077508E">
        <w:t>The measure load shape is the same as the base case load shape</w:t>
      </w:r>
      <w:r w:rsidR="00BB4642">
        <w:t>.</w:t>
      </w:r>
    </w:p>
    <w:p w14:paraId="66B9D593" w14:textId="77777777" w:rsidR="0077508E" w:rsidRDefault="0077508E" w:rsidP="0077508E">
      <w:pPr>
        <w:pStyle w:val="Heading1"/>
        <w:keepNext w:val="0"/>
      </w:pPr>
      <w:bookmarkStart w:id="55" w:name="_Toc380762977"/>
      <w:bookmarkStart w:id="56" w:name="_Toc384738330"/>
      <w:bookmarkStart w:id="57" w:name="_Toc384738464"/>
      <w:proofErr w:type="gramStart"/>
      <w:r>
        <w:t>Section 4.</w:t>
      </w:r>
      <w:proofErr w:type="gramEnd"/>
      <w:r>
        <w:t xml:space="preserve"> Base Case &amp; Measure Costs</w:t>
      </w:r>
      <w:bookmarkStart w:id="58" w:name="_GoBack"/>
      <w:bookmarkEnd w:id="55"/>
      <w:bookmarkEnd w:id="56"/>
      <w:bookmarkEnd w:id="57"/>
      <w:bookmarkEnd w:id="58"/>
    </w:p>
    <w:tbl>
      <w:tblPr>
        <w:tblW w:w="901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50"/>
        <w:gridCol w:w="3011"/>
        <w:gridCol w:w="2790"/>
      </w:tblGrid>
      <w:tr w:rsidR="00E042BF" w:rsidRPr="00F6551F" w14:paraId="66B9D59A" w14:textId="77777777" w:rsidTr="00F6551F">
        <w:trPr>
          <w:trHeight w:val="255"/>
        </w:trPr>
        <w:tc>
          <w:tcPr>
            <w:tcW w:w="1964" w:type="dxa"/>
            <w:shd w:val="clear" w:color="auto" w:fill="F3F3F3"/>
            <w:noWrap/>
          </w:tcPr>
          <w:p w14:paraId="66B9D594"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1250" w:type="dxa"/>
            <w:shd w:val="clear" w:color="auto" w:fill="F3F3F3"/>
            <w:noWrap/>
          </w:tcPr>
          <w:p w14:paraId="66B9D595"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6"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3011" w:type="dxa"/>
            <w:shd w:val="clear" w:color="auto" w:fill="F3F3F3"/>
          </w:tcPr>
          <w:p w14:paraId="66B9D597"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8"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90" w:type="dxa"/>
            <w:shd w:val="clear" w:color="auto" w:fill="F3F3F3"/>
            <w:noWrap/>
          </w:tcPr>
          <w:p w14:paraId="66B9D599"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9F" w14:textId="77777777" w:rsidTr="00F6551F">
        <w:trPr>
          <w:trHeight w:val="170"/>
        </w:trPr>
        <w:tc>
          <w:tcPr>
            <w:tcW w:w="1964" w:type="dxa"/>
            <w:noWrap/>
            <w:vAlign w:val="center"/>
          </w:tcPr>
          <w:p w14:paraId="66B9D59B" w14:textId="77777777" w:rsidR="00E042BF" w:rsidRPr="00F6551F" w:rsidRDefault="00E042BF" w:rsidP="00F6551F">
            <w:pPr>
              <w:jc w:val="center"/>
              <w:rPr>
                <w:rFonts w:cs="Arial"/>
                <w:sz w:val="20"/>
                <w:szCs w:val="20"/>
              </w:rPr>
            </w:pPr>
            <w:r w:rsidRPr="00F6551F">
              <w:rPr>
                <w:rFonts w:cs="Arial"/>
                <w:b/>
                <w:i/>
                <w:sz w:val="20"/>
                <w:szCs w:val="20"/>
              </w:rPr>
              <w:t>RC</w:t>
            </w:r>
          </w:p>
        </w:tc>
        <w:tc>
          <w:tcPr>
            <w:tcW w:w="1250" w:type="dxa"/>
            <w:noWrap/>
            <w:vAlign w:val="center"/>
          </w:tcPr>
          <w:p w14:paraId="66B9D59C" w14:textId="77777777" w:rsidR="00E042BF" w:rsidRPr="00F6551F" w:rsidRDefault="00E042BF" w:rsidP="00F6551F">
            <w:pPr>
              <w:jc w:val="center"/>
              <w:rPr>
                <w:rFonts w:cs="Arial"/>
                <w:sz w:val="20"/>
                <w:szCs w:val="20"/>
              </w:rPr>
            </w:pPr>
            <w:r w:rsidRPr="00F6551F">
              <w:rPr>
                <w:rFonts w:cs="Arial"/>
                <w:sz w:val="20"/>
                <w:szCs w:val="20"/>
              </w:rPr>
              <w:t>EUL</w:t>
            </w:r>
          </w:p>
        </w:tc>
        <w:tc>
          <w:tcPr>
            <w:tcW w:w="3011" w:type="dxa"/>
            <w:vAlign w:val="center"/>
          </w:tcPr>
          <w:p w14:paraId="66B9D59D"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90" w:type="dxa"/>
            <w:vAlign w:val="center"/>
          </w:tcPr>
          <w:p w14:paraId="66B9D59E" w14:textId="77777777" w:rsidR="00E042BF" w:rsidRPr="00F6551F" w:rsidRDefault="00E042BF" w:rsidP="00F6551F">
            <w:pPr>
              <w:jc w:val="center"/>
              <w:rPr>
                <w:rFonts w:cs="Arial"/>
                <w:sz w:val="20"/>
                <w:szCs w:val="20"/>
              </w:rPr>
            </w:pPr>
            <w:r w:rsidRPr="00F6551F">
              <w:rPr>
                <w:rFonts w:cs="Arial"/>
                <w:sz w:val="20"/>
                <w:szCs w:val="20"/>
              </w:rPr>
              <w:t>N/A</w:t>
            </w:r>
          </w:p>
        </w:tc>
      </w:tr>
    </w:tbl>
    <w:p w14:paraId="66B9D5A0" w14:textId="77777777" w:rsidR="0077508E" w:rsidRPr="00DC311E" w:rsidRDefault="0077508E" w:rsidP="0077508E">
      <w:pPr>
        <w:rPr>
          <w:rFonts w:ascii="Arial" w:hAnsi="Arial" w:cs="Arial"/>
          <w:b/>
          <w:i/>
          <w:sz w:val="20"/>
          <w:szCs w:val="20"/>
        </w:rPr>
      </w:pPr>
      <w:r w:rsidRPr="00DC311E">
        <w:rPr>
          <w:rFonts w:ascii="Arial" w:hAnsi="Arial" w:cs="Arial"/>
          <w:sz w:val="20"/>
          <w:szCs w:val="20"/>
        </w:rPr>
        <w:t>Note: For R</w:t>
      </w:r>
      <w:r w:rsidR="002E16D9">
        <w:rPr>
          <w:rFonts w:ascii="Arial" w:hAnsi="Arial" w:cs="Arial"/>
          <w:sz w:val="20"/>
          <w:szCs w:val="20"/>
        </w:rPr>
        <w:t>C</w:t>
      </w:r>
      <w:r w:rsidRPr="00DC311E">
        <w:rPr>
          <w:rFonts w:ascii="Arial" w:hAnsi="Arial" w:cs="Arial"/>
          <w:sz w:val="20"/>
          <w:szCs w:val="20"/>
        </w:rPr>
        <w:t xml:space="preserve"> measure, First Baseline is the baseline for the full EUL. There is no second baseline.</w:t>
      </w:r>
    </w:p>
    <w:p w14:paraId="66B9D5A1" w14:textId="77777777" w:rsidR="0077508E" w:rsidRDefault="0077508E" w:rsidP="0077508E">
      <w:pPr>
        <w:pStyle w:val="Heading2"/>
        <w:keepNext w:val="0"/>
      </w:pPr>
      <w:bookmarkStart w:id="59" w:name="_Toc380762978"/>
      <w:bookmarkStart w:id="60" w:name="_Toc384738331"/>
      <w:bookmarkStart w:id="61" w:name="_Toc384738465"/>
      <w:r>
        <w:t>4.1 Base Case(s) Costs</w:t>
      </w:r>
      <w:bookmarkEnd w:id="59"/>
      <w:bookmarkEnd w:id="60"/>
      <w:bookmarkEnd w:id="61"/>
    </w:p>
    <w:p w14:paraId="66B9D5A2" w14:textId="77777777" w:rsidR="0077508E" w:rsidRPr="00FB1DAF" w:rsidRDefault="008711F6" w:rsidP="0077508E">
      <w:r>
        <w:lastRenderedPageBreak/>
        <w:t>The</w:t>
      </w:r>
      <w:r w:rsidR="0077508E" w:rsidRPr="00FB1DAF">
        <w:t>s</w:t>
      </w:r>
      <w:r>
        <w:t>e</w:t>
      </w:r>
      <w:r w:rsidR="0077508E" w:rsidRPr="00FB1DAF">
        <w:t xml:space="preserve"> </w:t>
      </w:r>
      <w:r>
        <w:t xml:space="preserve">are </w:t>
      </w:r>
      <w:r w:rsidR="0077508E" w:rsidRPr="00FB1DAF">
        <w:t>service</w:t>
      </w:r>
      <w:r>
        <w:t xml:space="preserve"> type</w:t>
      </w:r>
      <w:r w:rsidR="0077508E" w:rsidRPr="00FB1DAF">
        <w:t xml:space="preserve"> measure</w:t>
      </w:r>
      <w:r>
        <w:t>s</w:t>
      </w:r>
      <w:r w:rsidR="0077508E" w:rsidRPr="00FB1DAF">
        <w:t>. There are no base case costs.</w:t>
      </w:r>
    </w:p>
    <w:p w14:paraId="66B9D5A3" w14:textId="77777777" w:rsidR="00FB1DAF" w:rsidRDefault="00FB1DAF" w:rsidP="00FB1DAF">
      <w:pPr>
        <w:pStyle w:val="Heading2"/>
        <w:keepNext w:val="0"/>
      </w:pPr>
      <w:bookmarkStart w:id="62" w:name="_Toc380762979"/>
      <w:bookmarkStart w:id="63" w:name="_Toc384738332"/>
      <w:bookmarkStart w:id="64" w:name="_Toc384738466"/>
      <w:r>
        <w:t>4.2 Measure Case Costs</w:t>
      </w:r>
      <w:bookmarkEnd w:id="62"/>
      <w:bookmarkEnd w:id="63"/>
      <w:bookmarkEnd w:id="64"/>
      <w:r>
        <w:t xml:space="preserve"> </w:t>
      </w:r>
    </w:p>
    <w:p w14:paraId="66B9D5A4" w14:textId="77777777" w:rsidR="005F1073" w:rsidRDefault="005F1073" w:rsidP="005F1073">
      <w:pPr>
        <w:rPr>
          <w:rFonts w:cs="Arial"/>
          <w:sz w:val="20"/>
          <w:szCs w:val="20"/>
        </w:rPr>
      </w:pPr>
      <w:r w:rsidRPr="005F1073">
        <w:rPr>
          <w:rFonts w:cs="Arial"/>
        </w:rPr>
        <w:t xml:space="preserve">The 2010-2012 WO017 </w:t>
      </w:r>
      <w:proofErr w:type="gramStart"/>
      <w:r w:rsidRPr="005F1073">
        <w:rPr>
          <w:rFonts w:cs="Arial"/>
        </w:rPr>
        <w:t>Ex-</w:t>
      </w:r>
      <w:proofErr w:type="gramEnd"/>
      <w:r w:rsidRPr="005F1073">
        <w:rPr>
          <w:rFonts w:cs="Arial"/>
        </w:rPr>
        <w:t>Ante Measure Cost Study</w:t>
      </w:r>
      <w:r w:rsidRPr="005F1073">
        <w:rPr>
          <w:rStyle w:val="EndnoteReference"/>
          <w:rFonts w:cs="Arial"/>
        </w:rPr>
        <w:endnoteReference w:id="11"/>
      </w:r>
      <w:r w:rsidRPr="005F1073">
        <w:rPr>
          <w:rFonts w:cs="Arial"/>
        </w:rPr>
        <w:t xml:space="preserve"> was used in determining the costs of these measures.  The following Transaction types are appropriate to these measures. The Base Case Costs are:</w:t>
      </w:r>
    </w:p>
    <w:p w14:paraId="66B9D5A5" w14:textId="77777777" w:rsidR="005F1073" w:rsidRDefault="005F1073" w:rsidP="005F1073">
      <w:pPr>
        <w:rPr>
          <w:rFonts w:cs="Arial"/>
          <w:sz w:val="20"/>
          <w:szCs w:val="20"/>
        </w:rPr>
      </w:pPr>
    </w:p>
    <w:p w14:paraId="66B9D5A6" w14:textId="77777777" w:rsidR="005F1073" w:rsidRPr="00A23CB3" w:rsidRDefault="005F1073" w:rsidP="005F1073">
      <w:pPr>
        <w:rPr>
          <w:rFonts w:cs="Arial"/>
          <w:sz w:val="20"/>
          <w:szCs w:val="20"/>
        </w:rPr>
      </w:pP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5F1073" w:rsidRPr="00A23CB3" w14:paraId="66B9D5AF" w14:textId="77777777" w:rsidTr="00115704">
        <w:tc>
          <w:tcPr>
            <w:tcW w:w="1022" w:type="dxa"/>
          </w:tcPr>
          <w:p w14:paraId="66B9D5A7" w14:textId="77777777" w:rsidR="005F1073" w:rsidRPr="002631DC" w:rsidRDefault="005F1073" w:rsidP="00F6551F">
            <w:pPr>
              <w:rPr>
                <w:rFonts w:cs="Arial"/>
                <w:b/>
                <w:sz w:val="18"/>
                <w:szCs w:val="18"/>
              </w:rPr>
            </w:pPr>
            <w:r w:rsidRPr="002631DC">
              <w:rPr>
                <w:rFonts w:cs="Arial"/>
                <w:b/>
                <w:sz w:val="18"/>
                <w:szCs w:val="18"/>
              </w:rPr>
              <w:t>Measure Code</w:t>
            </w:r>
          </w:p>
        </w:tc>
        <w:tc>
          <w:tcPr>
            <w:tcW w:w="877" w:type="dxa"/>
          </w:tcPr>
          <w:p w14:paraId="66B9D5A8" w14:textId="77777777" w:rsidR="005F1073" w:rsidRPr="002631DC" w:rsidRDefault="005F1073" w:rsidP="00F6551F">
            <w:pPr>
              <w:rPr>
                <w:rFonts w:cs="Arial"/>
                <w:b/>
                <w:sz w:val="18"/>
                <w:szCs w:val="18"/>
              </w:rPr>
            </w:pPr>
            <w:r w:rsidRPr="002631DC">
              <w:rPr>
                <w:rFonts w:cs="Arial"/>
                <w:b/>
                <w:sz w:val="18"/>
                <w:szCs w:val="18"/>
              </w:rPr>
              <w:t>Building Type</w:t>
            </w:r>
          </w:p>
        </w:tc>
        <w:tc>
          <w:tcPr>
            <w:tcW w:w="1374" w:type="dxa"/>
          </w:tcPr>
          <w:p w14:paraId="66B9D5A9" w14:textId="77777777" w:rsidR="005F1073" w:rsidRPr="002631DC" w:rsidRDefault="005F1073" w:rsidP="00F6551F">
            <w:pPr>
              <w:rPr>
                <w:rFonts w:cs="Arial"/>
                <w:b/>
                <w:sz w:val="18"/>
                <w:szCs w:val="18"/>
              </w:rPr>
            </w:pPr>
            <w:r w:rsidRPr="002631DC">
              <w:rPr>
                <w:rFonts w:cs="Arial"/>
                <w:b/>
                <w:sz w:val="18"/>
                <w:szCs w:val="18"/>
              </w:rPr>
              <w:t>Transaction</w:t>
            </w:r>
          </w:p>
        </w:tc>
        <w:tc>
          <w:tcPr>
            <w:tcW w:w="1041" w:type="dxa"/>
          </w:tcPr>
          <w:p w14:paraId="66B9D5AA" w14:textId="77777777" w:rsidR="005F1073" w:rsidRPr="002631DC" w:rsidRDefault="005F1073" w:rsidP="00F6551F">
            <w:pPr>
              <w:rPr>
                <w:rFonts w:cs="Arial"/>
                <w:b/>
                <w:sz w:val="18"/>
                <w:szCs w:val="18"/>
              </w:rPr>
            </w:pPr>
            <w:r w:rsidRPr="002631DC">
              <w:rPr>
                <w:rFonts w:cs="Arial"/>
                <w:b/>
                <w:sz w:val="18"/>
                <w:szCs w:val="18"/>
              </w:rPr>
              <w:t>Baseline</w:t>
            </w:r>
          </w:p>
        </w:tc>
        <w:tc>
          <w:tcPr>
            <w:tcW w:w="1289" w:type="dxa"/>
          </w:tcPr>
          <w:p w14:paraId="66B9D5AB" w14:textId="77777777" w:rsidR="005F1073" w:rsidRPr="002631DC" w:rsidRDefault="005F1073"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AC" w14:textId="77777777" w:rsidR="005F1073" w:rsidRPr="002631DC" w:rsidRDefault="005F1073"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AD" w14:textId="77777777" w:rsidR="005F1073" w:rsidRPr="002631DC" w:rsidRDefault="005F1073"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AE" w14:textId="77777777" w:rsidR="005F1073" w:rsidRPr="002631DC" w:rsidRDefault="005F1073"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115704" w:rsidRPr="00A23CB3" w14:paraId="0A5AF972" w14:textId="77777777" w:rsidTr="00115704">
        <w:tc>
          <w:tcPr>
            <w:tcW w:w="1022" w:type="dxa"/>
          </w:tcPr>
          <w:p w14:paraId="1EA2DB3A" w14:textId="5F2034E6" w:rsidR="00115704" w:rsidRDefault="00115704" w:rsidP="00F6551F">
            <w:pPr>
              <w:rPr>
                <w:rFonts w:cs="Arial"/>
                <w:sz w:val="18"/>
                <w:szCs w:val="18"/>
              </w:rPr>
            </w:pPr>
            <w:r>
              <w:rPr>
                <w:rFonts w:cs="Arial"/>
                <w:sz w:val="18"/>
                <w:szCs w:val="18"/>
              </w:rPr>
              <w:t>TK07</w:t>
            </w:r>
          </w:p>
        </w:tc>
        <w:tc>
          <w:tcPr>
            <w:tcW w:w="877" w:type="dxa"/>
          </w:tcPr>
          <w:p w14:paraId="68C1151D" w14:textId="21FA0D9E"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5253D998" w14:textId="10E918E7" w:rsidR="00115704" w:rsidRPr="002631DC" w:rsidRDefault="00115704" w:rsidP="00F6551F">
            <w:pPr>
              <w:rPr>
                <w:rFonts w:cs="Arial"/>
                <w:sz w:val="18"/>
                <w:szCs w:val="18"/>
              </w:rPr>
            </w:pPr>
            <w:r w:rsidRPr="002631DC">
              <w:rPr>
                <w:rFonts w:cs="Arial"/>
                <w:sz w:val="18"/>
                <w:szCs w:val="18"/>
              </w:rPr>
              <w:t>RC</w:t>
            </w:r>
          </w:p>
        </w:tc>
        <w:tc>
          <w:tcPr>
            <w:tcW w:w="1041" w:type="dxa"/>
          </w:tcPr>
          <w:p w14:paraId="75CF70CF" w14:textId="596D19BA" w:rsidR="00115704" w:rsidRPr="002631DC" w:rsidRDefault="00115704" w:rsidP="00F6551F">
            <w:pPr>
              <w:rPr>
                <w:rFonts w:cs="Arial"/>
                <w:sz w:val="18"/>
                <w:szCs w:val="18"/>
              </w:rPr>
            </w:pPr>
            <w:r w:rsidRPr="002631DC">
              <w:rPr>
                <w:rFonts w:cs="Arial"/>
                <w:sz w:val="18"/>
                <w:szCs w:val="18"/>
              </w:rPr>
              <w:t>Ex</w:t>
            </w:r>
          </w:p>
        </w:tc>
        <w:tc>
          <w:tcPr>
            <w:tcW w:w="1289" w:type="dxa"/>
          </w:tcPr>
          <w:p w14:paraId="3227B82D" w14:textId="4980DD2C" w:rsidR="00115704" w:rsidRPr="002631DC" w:rsidRDefault="00115704" w:rsidP="005F1073">
            <w:pPr>
              <w:rPr>
                <w:rFonts w:cs="Arial"/>
                <w:sz w:val="18"/>
                <w:szCs w:val="18"/>
              </w:rPr>
            </w:pPr>
            <w:r>
              <w:rPr>
                <w:rFonts w:cs="Arial"/>
                <w:sz w:val="18"/>
                <w:szCs w:val="18"/>
              </w:rPr>
              <w:t>$6.73</w:t>
            </w:r>
          </w:p>
        </w:tc>
        <w:tc>
          <w:tcPr>
            <w:tcW w:w="1297" w:type="dxa"/>
          </w:tcPr>
          <w:p w14:paraId="38D15D4E" w14:textId="6FB1AA56" w:rsidR="00115704" w:rsidRPr="002631DC" w:rsidRDefault="00115704" w:rsidP="00F6551F">
            <w:pPr>
              <w:rPr>
                <w:rFonts w:cs="Arial"/>
                <w:sz w:val="18"/>
                <w:szCs w:val="18"/>
              </w:rPr>
            </w:pPr>
            <w:r>
              <w:rPr>
                <w:rFonts w:cs="Arial"/>
                <w:sz w:val="18"/>
                <w:szCs w:val="18"/>
              </w:rPr>
              <w:t>$25.65</w:t>
            </w:r>
          </w:p>
        </w:tc>
        <w:tc>
          <w:tcPr>
            <w:tcW w:w="1459" w:type="dxa"/>
          </w:tcPr>
          <w:p w14:paraId="52F553B3" w14:textId="0DE09EC7" w:rsidR="00115704" w:rsidRPr="002631DC" w:rsidRDefault="00115704" w:rsidP="00F6551F">
            <w:pPr>
              <w:rPr>
                <w:rFonts w:cs="Arial"/>
                <w:sz w:val="18"/>
                <w:szCs w:val="18"/>
              </w:rPr>
            </w:pPr>
            <w:r>
              <w:rPr>
                <w:rFonts w:cs="Arial"/>
                <w:sz w:val="18"/>
                <w:szCs w:val="18"/>
              </w:rPr>
              <w:t>$0.00</w:t>
            </w:r>
          </w:p>
        </w:tc>
        <w:tc>
          <w:tcPr>
            <w:tcW w:w="1109" w:type="dxa"/>
          </w:tcPr>
          <w:p w14:paraId="2898D61E" w14:textId="7D380398" w:rsidR="00115704" w:rsidRPr="002631DC" w:rsidRDefault="00115704" w:rsidP="00F6551F">
            <w:pPr>
              <w:rPr>
                <w:rFonts w:cs="Arial"/>
                <w:sz w:val="18"/>
                <w:szCs w:val="18"/>
              </w:rPr>
            </w:pPr>
            <w:r>
              <w:rPr>
                <w:rFonts w:cs="Arial"/>
                <w:sz w:val="18"/>
                <w:szCs w:val="18"/>
              </w:rPr>
              <w:t>$32.38</w:t>
            </w:r>
          </w:p>
        </w:tc>
      </w:tr>
      <w:tr w:rsidR="00115704" w:rsidRPr="00A23CB3" w14:paraId="66B9D5B8" w14:textId="77777777" w:rsidTr="00115704">
        <w:tc>
          <w:tcPr>
            <w:tcW w:w="1022" w:type="dxa"/>
          </w:tcPr>
          <w:p w14:paraId="66B9D5B0" w14:textId="08801AA3" w:rsidR="00115704" w:rsidRPr="002631DC" w:rsidRDefault="00290A04" w:rsidP="00F6551F">
            <w:pPr>
              <w:rPr>
                <w:rFonts w:cs="Arial"/>
                <w:sz w:val="18"/>
                <w:szCs w:val="18"/>
              </w:rPr>
            </w:pPr>
            <w:r w:rsidRPr="00290A04">
              <w:rPr>
                <w:rFonts w:cs="Arial"/>
                <w:sz w:val="18"/>
                <w:szCs w:val="18"/>
              </w:rPr>
              <w:t>HV374, HV375, HV376, HV377</w:t>
            </w:r>
          </w:p>
        </w:tc>
        <w:tc>
          <w:tcPr>
            <w:tcW w:w="877" w:type="dxa"/>
          </w:tcPr>
          <w:p w14:paraId="66B9D5B1"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B2"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B3"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B4" w14:textId="77777777" w:rsidR="00115704" w:rsidRPr="002631DC" w:rsidRDefault="00115704" w:rsidP="005F1073">
            <w:pPr>
              <w:rPr>
                <w:rFonts w:cs="Arial"/>
                <w:sz w:val="18"/>
                <w:szCs w:val="18"/>
              </w:rPr>
            </w:pPr>
            <w:r w:rsidRPr="002631DC">
              <w:rPr>
                <w:rFonts w:cs="Arial"/>
                <w:sz w:val="18"/>
                <w:szCs w:val="18"/>
              </w:rPr>
              <w:t>$</w:t>
            </w:r>
            <w:r>
              <w:rPr>
                <w:rFonts w:cs="Arial"/>
                <w:sz w:val="18"/>
                <w:szCs w:val="18"/>
              </w:rPr>
              <w:t>9.92</w:t>
            </w:r>
          </w:p>
        </w:tc>
        <w:tc>
          <w:tcPr>
            <w:tcW w:w="1297" w:type="dxa"/>
          </w:tcPr>
          <w:p w14:paraId="66B9D5B5"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B6"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B7"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36.70</w:t>
            </w:r>
          </w:p>
        </w:tc>
      </w:tr>
      <w:tr w:rsidR="00115704" w:rsidRPr="00A23CB3" w14:paraId="66B9D5C1" w14:textId="77777777" w:rsidTr="00115704">
        <w:tc>
          <w:tcPr>
            <w:tcW w:w="1022" w:type="dxa"/>
          </w:tcPr>
          <w:p w14:paraId="66B9D5B9" w14:textId="77777777" w:rsidR="00115704" w:rsidRPr="002631DC" w:rsidRDefault="00115704" w:rsidP="00F6551F">
            <w:pPr>
              <w:rPr>
                <w:rFonts w:cs="Arial"/>
                <w:sz w:val="18"/>
                <w:szCs w:val="18"/>
              </w:rPr>
            </w:pPr>
            <w:r>
              <w:rPr>
                <w:rFonts w:cs="Arial"/>
                <w:sz w:val="18"/>
                <w:szCs w:val="18"/>
              </w:rPr>
              <w:t>TK10</w:t>
            </w:r>
          </w:p>
        </w:tc>
        <w:tc>
          <w:tcPr>
            <w:tcW w:w="877" w:type="dxa"/>
          </w:tcPr>
          <w:p w14:paraId="66B9D5BA"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BB"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BC"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BD" w14:textId="3A2F6D05" w:rsidR="00115704" w:rsidRPr="002631DC" w:rsidRDefault="00115704"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5BE" w14:textId="6233E52F" w:rsidR="00115704" w:rsidRPr="002631DC" w:rsidRDefault="00115704"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5BF"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C0" w14:textId="395DF58A" w:rsidR="00115704" w:rsidRPr="002631DC" w:rsidRDefault="00115704" w:rsidP="00F6551F">
            <w:pPr>
              <w:rPr>
                <w:rFonts w:cs="Arial"/>
                <w:sz w:val="18"/>
                <w:szCs w:val="18"/>
              </w:rPr>
            </w:pPr>
            <w:r w:rsidRPr="002631DC">
              <w:rPr>
                <w:rFonts w:cs="Arial"/>
                <w:sz w:val="18"/>
                <w:szCs w:val="18"/>
              </w:rPr>
              <w:t>$</w:t>
            </w:r>
            <w:r>
              <w:rPr>
                <w:rFonts w:cs="Arial"/>
                <w:sz w:val="18"/>
                <w:szCs w:val="18"/>
              </w:rPr>
              <w:t>95.60</w:t>
            </w:r>
          </w:p>
        </w:tc>
      </w:tr>
      <w:tr w:rsidR="00115704" w:rsidRPr="00A23CB3" w14:paraId="66B9D5CA" w14:textId="77777777" w:rsidTr="00115704">
        <w:tc>
          <w:tcPr>
            <w:tcW w:w="1022" w:type="dxa"/>
          </w:tcPr>
          <w:p w14:paraId="66B9D5C2" w14:textId="77777777" w:rsidR="00115704" w:rsidRDefault="00115704" w:rsidP="00F6551F">
            <w:pPr>
              <w:rPr>
                <w:rFonts w:cs="Arial"/>
                <w:sz w:val="18"/>
                <w:szCs w:val="18"/>
              </w:rPr>
            </w:pPr>
            <w:r>
              <w:rPr>
                <w:rFonts w:cs="Arial"/>
                <w:sz w:val="18"/>
                <w:szCs w:val="18"/>
              </w:rPr>
              <w:t>HV287</w:t>
            </w:r>
          </w:p>
        </w:tc>
        <w:tc>
          <w:tcPr>
            <w:tcW w:w="877" w:type="dxa"/>
          </w:tcPr>
          <w:p w14:paraId="66B9D5C3" w14:textId="68EECD1C"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C4" w14:textId="77777777" w:rsidR="00115704" w:rsidRPr="002631DC" w:rsidRDefault="00115704" w:rsidP="00F6551F">
            <w:pPr>
              <w:rPr>
                <w:rFonts w:cs="Arial"/>
                <w:sz w:val="18"/>
                <w:szCs w:val="18"/>
              </w:rPr>
            </w:pPr>
            <w:r>
              <w:rPr>
                <w:rFonts w:cs="Arial"/>
                <w:sz w:val="18"/>
                <w:szCs w:val="18"/>
              </w:rPr>
              <w:t>RC</w:t>
            </w:r>
          </w:p>
        </w:tc>
        <w:tc>
          <w:tcPr>
            <w:tcW w:w="1041" w:type="dxa"/>
          </w:tcPr>
          <w:p w14:paraId="66B9D5C5" w14:textId="77777777" w:rsidR="00115704" w:rsidRPr="002631DC" w:rsidRDefault="00115704" w:rsidP="00F6551F">
            <w:pPr>
              <w:rPr>
                <w:rFonts w:cs="Arial"/>
                <w:sz w:val="18"/>
                <w:szCs w:val="18"/>
              </w:rPr>
            </w:pPr>
            <w:r>
              <w:rPr>
                <w:rFonts w:cs="Arial"/>
                <w:sz w:val="18"/>
                <w:szCs w:val="18"/>
              </w:rPr>
              <w:t>Ex</w:t>
            </w:r>
          </w:p>
        </w:tc>
        <w:tc>
          <w:tcPr>
            <w:tcW w:w="1289" w:type="dxa"/>
          </w:tcPr>
          <w:p w14:paraId="66B9D5C6" w14:textId="64A42E94" w:rsidR="00115704" w:rsidRPr="002631DC" w:rsidRDefault="00115704" w:rsidP="00F6551F">
            <w:pPr>
              <w:rPr>
                <w:rFonts w:cs="Arial"/>
                <w:sz w:val="18"/>
                <w:szCs w:val="18"/>
              </w:rPr>
            </w:pPr>
            <w:r>
              <w:rPr>
                <w:rFonts w:cs="Arial"/>
                <w:sz w:val="18"/>
                <w:szCs w:val="18"/>
              </w:rPr>
              <w:t>$24.90</w:t>
            </w:r>
          </w:p>
        </w:tc>
        <w:tc>
          <w:tcPr>
            <w:tcW w:w="1297" w:type="dxa"/>
          </w:tcPr>
          <w:p w14:paraId="66B9D5C7" w14:textId="5F85FC1B" w:rsidR="00115704" w:rsidRPr="002631DC" w:rsidRDefault="00115704" w:rsidP="00F6551F">
            <w:pPr>
              <w:rPr>
                <w:rFonts w:cs="Arial"/>
                <w:sz w:val="18"/>
                <w:szCs w:val="18"/>
              </w:rPr>
            </w:pPr>
            <w:r>
              <w:rPr>
                <w:rFonts w:cs="Arial"/>
                <w:sz w:val="18"/>
                <w:szCs w:val="18"/>
              </w:rPr>
              <w:t>$63.15</w:t>
            </w:r>
          </w:p>
        </w:tc>
        <w:tc>
          <w:tcPr>
            <w:tcW w:w="1459" w:type="dxa"/>
          </w:tcPr>
          <w:p w14:paraId="66B9D5C8" w14:textId="77777777" w:rsidR="00115704" w:rsidRPr="002631DC" w:rsidRDefault="00115704" w:rsidP="00F6551F">
            <w:pPr>
              <w:rPr>
                <w:rFonts w:cs="Arial"/>
                <w:sz w:val="18"/>
                <w:szCs w:val="18"/>
              </w:rPr>
            </w:pPr>
            <w:r>
              <w:rPr>
                <w:rFonts w:cs="Arial"/>
                <w:sz w:val="18"/>
                <w:szCs w:val="18"/>
              </w:rPr>
              <w:t>$0.00</w:t>
            </w:r>
          </w:p>
        </w:tc>
        <w:tc>
          <w:tcPr>
            <w:tcW w:w="1109" w:type="dxa"/>
          </w:tcPr>
          <w:p w14:paraId="66B9D5C9" w14:textId="11704F84" w:rsidR="00115704" w:rsidRPr="002631DC" w:rsidRDefault="00115704" w:rsidP="00F6551F">
            <w:pPr>
              <w:rPr>
                <w:rFonts w:cs="Arial"/>
                <w:sz w:val="18"/>
                <w:szCs w:val="18"/>
              </w:rPr>
            </w:pPr>
            <w:r>
              <w:rPr>
                <w:rFonts w:cs="Arial"/>
                <w:sz w:val="18"/>
                <w:szCs w:val="18"/>
              </w:rPr>
              <w:t>$88.05</w:t>
            </w:r>
          </w:p>
        </w:tc>
      </w:tr>
    </w:tbl>
    <w:p w14:paraId="66B9D5CB" w14:textId="77777777" w:rsidR="005F1073" w:rsidRPr="00DD1C47" w:rsidRDefault="00E042BF" w:rsidP="005F1073">
      <w:pPr>
        <w:rPr>
          <w:rFonts w:cs="Arial"/>
          <w:i/>
          <w:sz w:val="20"/>
          <w:szCs w:val="20"/>
        </w:rPr>
      </w:pPr>
      <w:r>
        <w:rPr>
          <w:rFonts w:cs="Arial"/>
          <w:i/>
          <w:sz w:val="20"/>
          <w:szCs w:val="20"/>
        </w:rPr>
        <w:t>*</w:t>
      </w:r>
      <w:r w:rsidR="005F1073">
        <w:rPr>
          <w:rFonts w:cs="Arial"/>
          <w:i/>
          <w:sz w:val="20"/>
          <w:szCs w:val="20"/>
        </w:rPr>
        <w:t>All costs are noted as an average in a per tonnage basis.  See accompanying savings spreadsheet for complete details on the costs.</w:t>
      </w:r>
    </w:p>
    <w:p w14:paraId="66B9D5CC" w14:textId="77777777" w:rsidR="005F1073" w:rsidRPr="005F1073" w:rsidRDefault="005F1073" w:rsidP="005F1073"/>
    <w:p w14:paraId="66B9D5CD" w14:textId="77777777" w:rsidR="00FB1DAF" w:rsidRPr="00FB1DAF" w:rsidRDefault="00FB1DAF" w:rsidP="00FB1DAF">
      <w:r w:rsidRPr="00FB1DAF">
        <w:t xml:space="preserve">The measure case costs </w:t>
      </w:r>
      <w:r w:rsidR="00772153">
        <w:t xml:space="preserve">for refrigerant charge correction </w:t>
      </w:r>
      <w:r w:rsidRPr="00FB1DAF">
        <w:t xml:space="preserve">were determined from </w:t>
      </w:r>
      <w:r w:rsidR="005F1073">
        <w:t>2010-2012 WO017 Measure Cost Study, whereas the costs for the Airflow adjustment measure is based on the same study but using the duct testing and sealing</w:t>
      </w:r>
      <w:r w:rsidR="00A76EC4">
        <w:t xml:space="preserve"> measure for the</w:t>
      </w:r>
      <w:r w:rsidR="005F1073">
        <w:t xml:space="preserve"> measure costs</w:t>
      </w:r>
      <w:r w:rsidR="00307FE2">
        <w:t xml:space="preserve">.  As for </w:t>
      </w:r>
      <w:r w:rsidR="00772153">
        <w:t>the blower motor ret</w:t>
      </w:r>
      <w:r w:rsidR="00996D57">
        <w:t xml:space="preserve">rofit, the material cost of a ½ horsepower </w:t>
      </w:r>
      <w:r w:rsidR="00772153">
        <w:t>motor was set at $198.8</w:t>
      </w:r>
      <w:r w:rsidR="00B418D3">
        <w:t>8/motor from the MARS- Motors &amp; Armatures, Inc.</w:t>
      </w:r>
      <w:r w:rsidR="00996D57">
        <w:rPr>
          <w:rStyle w:val="EndnoteReference"/>
        </w:rPr>
        <w:endnoteReference w:id="12"/>
      </w:r>
      <w:r w:rsidR="00B418D3">
        <w:t xml:space="preserve"> </w:t>
      </w:r>
      <w:r w:rsidR="00772153">
        <w:t>distributor data sheet and the labor cost of $75.50/</w:t>
      </w:r>
      <w:proofErr w:type="spellStart"/>
      <w:r w:rsidR="00772153">
        <w:t>hr</w:t>
      </w:r>
      <w:proofErr w:type="spellEnd"/>
      <w:r w:rsidR="00772153">
        <w:t xml:space="preserve"> for installation was derived from the RS Means.</w:t>
      </w:r>
    </w:p>
    <w:p w14:paraId="66B9D5CE" w14:textId="77777777" w:rsidR="00FB1DAF" w:rsidRDefault="00FB1DAF" w:rsidP="00FB1DAF">
      <w:pPr>
        <w:pStyle w:val="Heading2"/>
        <w:keepNext w:val="0"/>
      </w:pPr>
      <w:bookmarkStart w:id="65" w:name="_Toc380762980"/>
      <w:bookmarkStart w:id="66" w:name="_Toc384738333"/>
      <w:bookmarkStart w:id="67" w:name="_Toc384738467"/>
      <w:r>
        <w:t>4.3 Incremental &amp; Full Measure Costs</w:t>
      </w:r>
      <w:bookmarkEnd w:id="65"/>
      <w:bookmarkEnd w:id="66"/>
      <w:bookmarkEnd w:id="67"/>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856"/>
        <w:gridCol w:w="2659"/>
        <w:gridCol w:w="2250"/>
        <w:gridCol w:w="2700"/>
      </w:tblGrid>
      <w:tr w:rsidR="00E042BF" w:rsidRPr="00F6551F" w14:paraId="66B9D5D5" w14:textId="77777777" w:rsidTr="00F6551F">
        <w:trPr>
          <w:trHeight w:val="255"/>
        </w:trPr>
        <w:tc>
          <w:tcPr>
            <w:tcW w:w="1856" w:type="dxa"/>
            <w:tcBorders>
              <w:top w:val="double" w:sz="4" w:space="0" w:color="auto"/>
            </w:tcBorders>
            <w:shd w:val="clear" w:color="auto" w:fill="F3F3F3"/>
            <w:noWrap/>
          </w:tcPr>
          <w:p w14:paraId="66B9D5CF"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2659" w:type="dxa"/>
            <w:tcBorders>
              <w:top w:val="double" w:sz="4" w:space="0" w:color="auto"/>
            </w:tcBorders>
            <w:shd w:val="clear" w:color="auto" w:fill="F3F3F3"/>
          </w:tcPr>
          <w:p w14:paraId="66B9D5D0"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1"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2250" w:type="dxa"/>
            <w:tcBorders>
              <w:top w:val="double" w:sz="4" w:space="0" w:color="auto"/>
            </w:tcBorders>
            <w:shd w:val="clear" w:color="auto" w:fill="F3F3F3"/>
            <w:noWrap/>
          </w:tcPr>
          <w:p w14:paraId="66B9D5D2"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3"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00" w:type="dxa"/>
            <w:tcBorders>
              <w:top w:val="double" w:sz="4" w:space="0" w:color="auto"/>
            </w:tcBorders>
            <w:shd w:val="clear" w:color="auto" w:fill="F3F3F3"/>
            <w:noWrap/>
          </w:tcPr>
          <w:p w14:paraId="66B9D5D4"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DA" w14:textId="77777777" w:rsidTr="00E042BF">
        <w:trPr>
          <w:trHeight w:val="170"/>
        </w:trPr>
        <w:tc>
          <w:tcPr>
            <w:tcW w:w="1856" w:type="dxa"/>
            <w:noWrap/>
            <w:vAlign w:val="center"/>
          </w:tcPr>
          <w:p w14:paraId="66B9D5D6" w14:textId="77777777" w:rsidR="00E042BF" w:rsidRPr="00F6551F" w:rsidRDefault="00E042BF" w:rsidP="00F6551F">
            <w:pPr>
              <w:jc w:val="center"/>
              <w:rPr>
                <w:rFonts w:cs="Arial"/>
                <w:sz w:val="20"/>
                <w:szCs w:val="20"/>
              </w:rPr>
            </w:pPr>
            <w:r w:rsidRPr="00F6551F">
              <w:rPr>
                <w:rFonts w:cs="Arial"/>
                <w:b/>
                <w:i/>
                <w:sz w:val="20"/>
                <w:szCs w:val="20"/>
              </w:rPr>
              <w:t>RC</w:t>
            </w:r>
          </w:p>
        </w:tc>
        <w:tc>
          <w:tcPr>
            <w:tcW w:w="2659" w:type="dxa"/>
            <w:vAlign w:val="center"/>
          </w:tcPr>
          <w:p w14:paraId="66B9D5D7" w14:textId="77777777" w:rsidR="00E042BF" w:rsidRPr="00F6551F" w:rsidRDefault="00E042BF" w:rsidP="00F6551F">
            <w:pPr>
              <w:jc w:val="center"/>
              <w:rPr>
                <w:rFonts w:cs="Arial"/>
                <w:sz w:val="20"/>
                <w:szCs w:val="20"/>
              </w:rPr>
            </w:pPr>
            <w:r w:rsidRPr="00F6551F">
              <w:rPr>
                <w:rFonts w:cs="Arial"/>
                <w:sz w:val="20"/>
                <w:szCs w:val="20"/>
              </w:rPr>
              <w:t>EUL</w:t>
            </w:r>
          </w:p>
        </w:tc>
        <w:tc>
          <w:tcPr>
            <w:tcW w:w="2250" w:type="dxa"/>
            <w:noWrap/>
            <w:vAlign w:val="center"/>
          </w:tcPr>
          <w:p w14:paraId="66B9D5D8"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00" w:type="dxa"/>
            <w:vAlign w:val="center"/>
          </w:tcPr>
          <w:p w14:paraId="66B9D5D9" w14:textId="77777777" w:rsidR="00E042BF" w:rsidRPr="00F6551F" w:rsidRDefault="00E042BF" w:rsidP="00F6551F">
            <w:pPr>
              <w:jc w:val="center"/>
              <w:rPr>
                <w:rFonts w:cs="Arial"/>
                <w:sz w:val="20"/>
                <w:szCs w:val="20"/>
              </w:rPr>
            </w:pPr>
            <w:r w:rsidRPr="00F6551F">
              <w:rPr>
                <w:rFonts w:cs="Arial"/>
                <w:sz w:val="20"/>
                <w:szCs w:val="20"/>
              </w:rPr>
              <w:t>N/A</w:t>
            </w:r>
          </w:p>
        </w:tc>
      </w:tr>
    </w:tbl>
    <w:p w14:paraId="66B9D5DB" w14:textId="77777777" w:rsidR="00FB1DAF" w:rsidRPr="003B7D14" w:rsidRDefault="00E042BF" w:rsidP="00E042BF">
      <w:pPr>
        <w:rPr>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DC" w14:textId="77777777" w:rsidR="00E042BF" w:rsidRPr="00470664" w:rsidRDefault="00E042BF" w:rsidP="00E042BF">
      <w:pPr>
        <w:pStyle w:val="Heading3"/>
        <w:rPr>
          <w:sz w:val="24"/>
          <w:szCs w:val="24"/>
        </w:rPr>
      </w:pPr>
      <w:bookmarkStart w:id="68" w:name="_Toc380762981"/>
      <w:bookmarkStart w:id="69" w:name="_Toc386013558"/>
      <w:r w:rsidRPr="00470664">
        <w:rPr>
          <w:sz w:val="24"/>
          <w:szCs w:val="24"/>
        </w:rPr>
        <w:t xml:space="preserve">4.3.1 </w:t>
      </w:r>
      <w:bookmarkEnd w:id="68"/>
      <w:bookmarkEnd w:id="69"/>
      <w:r w:rsidRPr="008B177B">
        <w:rPr>
          <w:i/>
          <w:sz w:val="24"/>
          <w:szCs w:val="24"/>
        </w:rPr>
        <w:t>Full Measure Cost</w:t>
      </w:r>
    </w:p>
    <w:p w14:paraId="66B9D5DD" w14:textId="77777777" w:rsidR="00E042BF" w:rsidRPr="00684390" w:rsidRDefault="00E042BF" w:rsidP="00E042BF">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66B9D5DE" w14:textId="77777777" w:rsidR="00E042BF" w:rsidRPr="00684390" w:rsidRDefault="00E042BF" w:rsidP="00E042BF">
      <w:pPr>
        <w:rPr>
          <w:rFonts w:cs="Arial"/>
          <w:szCs w:val="22"/>
          <w:highlight w:val="yellow"/>
        </w:rPr>
      </w:pPr>
    </w:p>
    <w:p w14:paraId="66B9D5DF" w14:textId="77777777" w:rsidR="00E042BF" w:rsidRPr="00684390" w:rsidRDefault="00E042BF" w:rsidP="00E042BF">
      <w:pPr>
        <w:rPr>
          <w:rFonts w:cs="Arial"/>
          <w:szCs w:val="22"/>
        </w:rPr>
      </w:pPr>
      <w:r w:rsidRPr="00684390">
        <w:rPr>
          <w:rFonts w:cs="Arial"/>
          <w:szCs w:val="22"/>
        </w:rPr>
        <w:t>This measure transaction type is: RC, so the Full Measure Cost (FMC) is represented by the equation below:</w:t>
      </w:r>
    </w:p>
    <w:p w14:paraId="66B9D5E0" w14:textId="77777777" w:rsidR="00E042BF" w:rsidRPr="00684390" w:rsidRDefault="00E042BF" w:rsidP="00E042BF">
      <w:pPr>
        <w:rPr>
          <w:rFonts w:cs="Arial"/>
          <w:szCs w:val="22"/>
        </w:rPr>
      </w:pPr>
    </w:p>
    <w:p w14:paraId="66B9D5E1" w14:textId="77777777" w:rsidR="00E042BF" w:rsidRPr="00684390" w:rsidRDefault="00E042BF" w:rsidP="00E042BF">
      <w:pPr>
        <w:ind w:left="720" w:firstLine="720"/>
        <w:rPr>
          <w:rFonts w:cs="Arial"/>
          <w:szCs w:val="22"/>
        </w:rPr>
      </w:pPr>
      <w:r w:rsidRPr="00684390">
        <w:rPr>
          <w:rFonts w:cs="Arial"/>
          <w:szCs w:val="22"/>
        </w:rPr>
        <w:t>FMC = Measure Equipment Cost + Measure Labor Cost</w:t>
      </w:r>
    </w:p>
    <w:p w14:paraId="66B9D5E2" w14:textId="77777777" w:rsidR="00E042BF" w:rsidRPr="00684390" w:rsidRDefault="00E042BF" w:rsidP="00E042BF">
      <w:pPr>
        <w:rPr>
          <w:rFonts w:cs="Arial"/>
          <w:b/>
          <w:szCs w:val="22"/>
        </w:rPr>
      </w:pPr>
    </w:p>
    <w:p w14:paraId="66B9D5E3" w14:textId="77777777" w:rsidR="00E042BF" w:rsidRPr="00684390" w:rsidRDefault="00E042BF" w:rsidP="00E042BF">
      <w:pPr>
        <w:rPr>
          <w:rFonts w:cs="Arial"/>
          <w:i/>
          <w:szCs w:val="22"/>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4" w14:textId="77777777" w:rsidR="00E042BF" w:rsidRPr="00470664" w:rsidRDefault="00E042BF" w:rsidP="00E042BF">
      <w:pPr>
        <w:pStyle w:val="Heading3"/>
        <w:rPr>
          <w:sz w:val="24"/>
          <w:szCs w:val="24"/>
        </w:rPr>
      </w:pPr>
      <w:bookmarkStart w:id="70" w:name="_Toc380762982"/>
      <w:bookmarkStart w:id="71" w:name="_Toc386013559"/>
      <w:r w:rsidRPr="00470664">
        <w:rPr>
          <w:sz w:val="24"/>
          <w:szCs w:val="24"/>
        </w:rPr>
        <w:t>4.3.2 Incremental Measure Costs</w:t>
      </w:r>
      <w:bookmarkEnd w:id="70"/>
      <w:bookmarkEnd w:id="71"/>
    </w:p>
    <w:p w14:paraId="66B9D5E5" w14:textId="77777777" w:rsidR="00E042BF" w:rsidRPr="00684390" w:rsidRDefault="00E042BF" w:rsidP="00E042BF">
      <w:pPr>
        <w:rPr>
          <w:rFonts w:cs="Arial"/>
          <w:szCs w:val="22"/>
        </w:rPr>
      </w:pPr>
      <w:r w:rsidRPr="00684390">
        <w:rPr>
          <w:rFonts w:cs="Arial"/>
          <w:szCs w:val="22"/>
        </w:rPr>
        <w:t>Incremental Measure Cost is the premium cost to install an energy efficient measure over a standard efficiency measure or code baseline measure.  While IMC has a straight forward definition depending on the install</w:t>
      </w:r>
      <w:r>
        <w:rPr>
          <w:rFonts w:cs="Arial"/>
          <w:szCs w:val="22"/>
        </w:rPr>
        <w:t xml:space="preserve"> type, the equation does vary.  For these measures, the IMC is the same as the Full Measure Cost.</w:t>
      </w:r>
    </w:p>
    <w:p w14:paraId="66B9D5E6" w14:textId="77777777" w:rsidR="00E042BF" w:rsidRPr="00684390" w:rsidRDefault="00E042BF" w:rsidP="00E042BF">
      <w:pPr>
        <w:rPr>
          <w:rFonts w:cs="Arial"/>
          <w:szCs w:val="22"/>
        </w:rPr>
      </w:pPr>
    </w:p>
    <w:p w14:paraId="66B9D5E7" w14:textId="77777777" w:rsidR="00E042BF" w:rsidRPr="00684390" w:rsidRDefault="00E042BF" w:rsidP="00E042BF">
      <w:pPr>
        <w:rPr>
          <w:rFonts w:cs="Arial"/>
          <w:szCs w:val="22"/>
        </w:rPr>
      </w:pPr>
      <w:r w:rsidRPr="00684390">
        <w:rPr>
          <w:rFonts w:cs="Arial"/>
          <w:szCs w:val="22"/>
        </w:rPr>
        <w:t>This measure transaction type is: RC</w:t>
      </w:r>
      <w:r w:rsidRPr="00684390">
        <w:rPr>
          <w:rFonts w:cs="Arial"/>
          <w:b/>
          <w:szCs w:val="22"/>
        </w:rPr>
        <w:t xml:space="preserve"> </w:t>
      </w:r>
      <w:r w:rsidRPr="00684390">
        <w:rPr>
          <w:rFonts w:cs="Arial"/>
          <w:szCs w:val="22"/>
        </w:rPr>
        <w:t>so the Incremental Measure Cost (IMC) is represented by the equation below:</w:t>
      </w:r>
    </w:p>
    <w:p w14:paraId="66B9D5E8" w14:textId="77777777" w:rsidR="00E042BF" w:rsidRPr="00684390" w:rsidRDefault="00E042BF" w:rsidP="00E042BF">
      <w:pPr>
        <w:rPr>
          <w:rFonts w:cs="Arial"/>
          <w:szCs w:val="22"/>
        </w:rPr>
      </w:pPr>
    </w:p>
    <w:p w14:paraId="66B9D5E9" w14:textId="77777777" w:rsidR="00E042BF" w:rsidRPr="00684390" w:rsidRDefault="00E042BF" w:rsidP="00E042BF">
      <w:pPr>
        <w:ind w:left="720" w:firstLine="720"/>
        <w:rPr>
          <w:rFonts w:cs="Arial"/>
          <w:szCs w:val="22"/>
        </w:rPr>
      </w:pPr>
      <w:r w:rsidRPr="00684390">
        <w:rPr>
          <w:rFonts w:cs="Arial"/>
          <w:szCs w:val="22"/>
        </w:rPr>
        <w:t>IMC = Measure Equipment Cost + Measure Labor Cost</w:t>
      </w:r>
    </w:p>
    <w:p w14:paraId="66B9D5EA" w14:textId="77777777" w:rsidR="00E042BF" w:rsidRPr="00684390" w:rsidRDefault="00E042BF" w:rsidP="00E042BF">
      <w:pPr>
        <w:rPr>
          <w:rFonts w:cs="Arial"/>
          <w:b/>
          <w:szCs w:val="22"/>
        </w:rPr>
      </w:pPr>
    </w:p>
    <w:p w14:paraId="66B9D5EB" w14:textId="77777777" w:rsidR="00E042BF" w:rsidRPr="005372BC" w:rsidRDefault="00E042BF" w:rsidP="00E042BF">
      <w:pPr>
        <w:rPr>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C" w14:textId="77777777" w:rsidR="00E042BF" w:rsidRPr="005372BC" w:rsidRDefault="00E042BF" w:rsidP="00E042BF">
      <w:pPr>
        <w:rPr>
          <w:szCs w:val="22"/>
        </w:rPr>
      </w:pPr>
    </w:p>
    <w:p w14:paraId="66B9D5ED" w14:textId="77777777" w:rsidR="00E042BF" w:rsidRDefault="00E042BF" w:rsidP="00E042BF">
      <w:pPr>
        <w:rPr>
          <w:rFonts w:cs="Arial"/>
          <w:b/>
          <w:sz w:val="20"/>
          <w:szCs w:val="20"/>
        </w:rPr>
      </w:pPr>
      <w:r w:rsidRPr="002F3610">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E042BF" w:rsidRPr="00A23CB3" w14:paraId="66B9D5F6" w14:textId="77777777" w:rsidTr="00E30AFA">
        <w:tc>
          <w:tcPr>
            <w:tcW w:w="1022" w:type="dxa"/>
          </w:tcPr>
          <w:p w14:paraId="66B9D5EE" w14:textId="77777777" w:rsidR="00E042BF" w:rsidRPr="002631DC" w:rsidRDefault="00E042BF" w:rsidP="00F6551F">
            <w:pPr>
              <w:rPr>
                <w:rFonts w:cs="Arial"/>
                <w:b/>
                <w:sz w:val="18"/>
                <w:szCs w:val="18"/>
              </w:rPr>
            </w:pPr>
            <w:r w:rsidRPr="002631DC">
              <w:rPr>
                <w:rFonts w:cs="Arial"/>
                <w:b/>
                <w:sz w:val="18"/>
                <w:szCs w:val="18"/>
              </w:rPr>
              <w:t>Measure Code</w:t>
            </w:r>
          </w:p>
        </w:tc>
        <w:tc>
          <w:tcPr>
            <w:tcW w:w="877" w:type="dxa"/>
          </w:tcPr>
          <w:p w14:paraId="66B9D5EF" w14:textId="77777777" w:rsidR="00E042BF" w:rsidRPr="002631DC" w:rsidRDefault="00E042BF" w:rsidP="00F6551F">
            <w:pPr>
              <w:rPr>
                <w:rFonts w:cs="Arial"/>
                <w:b/>
                <w:sz w:val="18"/>
                <w:szCs w:val="18"/>
              </w:rPr>
            </w:pPr>
            <w:r w:rsidRPr="002631DC">
              <w:rPr>
                <w:rFonts w:cs="Arial"/>
                <w:b/>
                <w:sz w:val="18"/>
                <w:szCs w:val="18"/>
              </w:rPr>
              <w:t>Building Type</w:t>
            </w:r>
          </w:p>
        </w:tc>
        <w:tc>
          <w:tcPr>
            <w:tcW w:w="1374" w:type="dxa"/>
          </w:tcPr>
          <w:p w14:paraId="66B9D5F0" w14:textId="77777777" w:rsidR="00E042BF" w:rsidRPr="002631DC" w:rsidRDefault="00E042BF" w:rsidP="00F6551F">
            <w:pPr>
              <w:rPr>
                <w:rFonts w:cs="Arial"/>
                <w:b/>
                <w:sz w:val="18"/>
                <w:szCs w:val="18"/>
              </w:rPr>
            </w:pPr>
            <w:r w:rsidRPr="002631DC">
              <w:rPr>
                <w:rFonts w:cs="Arial"/>
                <w:b/>
                <w:sz w:val="18"/>
                <w:szCs w:val="18"/>
              </w:rPr>
              <w:t>Transaction</w:t>
            </w:r>
          </w:p>
        </w:tc>
        <w:tc>
          <w:tcPr>
            <w:tcW w:w="1041" w:type="dxa"/>
          </w:tcPr>
          <w:p w14:paraId="66B9D5F1" w14:textId="77777777" w:rsidR="00E042BF" w:rsidRPr="002631DC" w:rsidRDefault="00E042BF" w:rsidP="00F6551F">
            <w:pPr>
              <w:rPr>
                <w:rFonts w:cs="Arial"/>
                <w:b/>
                <w:sz w:val="18"/>
                <w:szCs w:val="18"/>
              </w:rPr>
            </w:pPr>
            <w:r w:rsidRPr="002631DC">
              <w:rPr>
                <w:rFonts w:cs="Arial"/>
                <w:b/>
                <w:sz w:val="18"/>
                <w:szCs w:val="18"/>
              </w:rPr>
              <w:t>Baseline</w:t>
            </w:r>
          </w:p>
        </w:tc>
        <w:tc>
          <w:tcPr>
            <w:tcW w:w="1289" w:type="dxa"/>
          </w:tcPr>
          <w:p w14:paraId="66B9D5F2" w14:textId="77777777" w:rsidR="00E042BF" w:rsidRPr="002631DC" w:rsidRDefault="00E042BF"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F3" w14:textId="77777777" w:rsidR="00E042BF" w:rsidRPr="002631DC" w:rsidRDefault="00E042BF"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F4" w14:textId="77777777" w:rsidR="00E042BF" w:rsidRPr="002631DC" w:rsidRDefault="00E042BF"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F5" w14:textId="77777777" w:rsidR="00E042BF" w:rsidRPr="002631DC" w:rsidRDefault="00E042BF"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115704" w:rsidRPr="00A23CB3" w14:paraId="149FD07C" w14:textId="77777777" w:rsidTr="00E30AFA">
        <w:tc>
          <w:tcPr>
            <w:tcW w:w="1022" w:type="dxa"/>
          </w:tcPr>
          <w:p w14:paraId="710B96B8" w14:textId="6DF1CAD6" w:rsidR="00115704" w:rsidRDefault="00115704" w:rsidP="00F6551F">
            <w:pPr>
              <w:rPr>
                <w:rFonts w:cs="Arial"/>
                <w:sz w:val="18"/>
                <w:szCs w:val="18"/>
              </w:rPr>
            </w:pPr>
            <w:r>
              <w:rPr>
                <w:rFonts w:cs="Arial"/>
                <w:sz w:val="18"/>
                <w:szCs w:val="18"/>
              </w:rPr>
              <w:t>TK07</w:t>
            </w:r>
          </w:p>
        </w:tc>
        <w:tc>
          <w:tcPr>
            <w:tcW w:w="877" w:type="dxa"/>
          </w:tcPr>
          <w:p w14:paraId="64A1F77E" w14:textId="6FFF543F"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34A09722" w14:textId="314FF34B" w:rsidR="00115704" w:rsidRPr="002631DC" w:rsidRDefault="00115704" w:rsidP="00F6551F">
            <w:pPr>
              <w:rPr>
                <w:rFonts w:cs="Arial"/>
                <w:sz w:val="18"/>
                <w:szCs w:val="18"/>
              </w:rPr>
            </w:pPr>
            <w:r w:rsidRPr="002631DC">
              <w:rPr>
                <w:rFonts w:cs="Arial"/>
                <w:sz w:val="18"/>
                <w:szCs w:val="18"/>
              </w:rPr>
              <w:t>RC</w:t>
            </w:r>
          </w:p>
        </w:tc>
        <w:tc>
          <w:tcPr>
            <w:tcW w:w="1041" w:type="dxa"/>
          </w:tcPr>
          <w:p w14:paraId="0FD2BE95" w14:textId="63354834" w:rsidR="00115704" w:rsidRPr="002631DC" w:rsidRDefault="00115704" w:rsidP="00F6551F">
            <w:pPr>
              <w:rPr>
                <w:rFonts w:cs="Arial"/>
                <w:sz w:val="18"/>
                <w:szCs w:val="18"/>
              </w:rPr>
            </w:pPr>
            <w:r w:rsidRPr="002631DC">
              <w:rPr>
                <w:rFonts w:cs="Arial"/>
                <w:sz w:val="18"/>
                <w:szCs w:val="18"/>
              </w:rPr>
              <w:t>Ex</w:t>
            </w:r>
          </w:p>
        </w:tc>
        <w:tc>
          <w:tcPr>
            <w:tcW w:w="1289" w:type="dxa"/>
          </w:tcPr>
          <w:p w14:paraId="22E61BB1" w14:textId="0E1FE96E" w:rsidR="00115704" w:rsidRPr="002631DC" w:rsidRDefault="00115704" w:rsidP="00F6551F">
            <w:pPr>
              <w:rPr>
                <w:rFonts w:cs="Arial"/>
                <w:sz w:val="18"/>
                <w:szCs w:val="18"/>
              </w:rPr>
            </w:pPr>
            <w:r>
              <w:rPr>
                <w:rFonts w:cs="Arial"/>
                <w:sz w:val="18"/>
                <w:szCs w:val="18"/>
              </w:rPr>
              <w:t>$6.73</w:t>
            </w:r>
          </w:p>
        </w:tc>
        <w:tc>
          <w:tcPr>
            <w:tcW w:w="1297" w:type="dxa"/>
          </w:tcPr>
          <w:p w14:paraId="70C12CAA" w14:textId="794AE212" w:rsidR="00115704" w:rsidRPr="002631DC" w:rsidRDefault="00115704" w:rsidP="00F6551F">
            <w:pPr>
              <w:rPr>
                <w:rFonts w:cs="Arial"/>
                <w:sz w:val="18"/>
                <w:szCs w:val="18"/>
              </w:rPr>
            </w:pPr>
            <w:r>
              <w:rPr>
                <w:rFonts w:cs="Arial"/>
                <w:sz w:val="18"/>
                <w:szCs w:val="18"/>
              </w:rPr>
              <w:t>$25.65</w:t>
            </w:r>
          </w:p>
        </w:tc>
        <w:tc>
          <w:tcPr>
            <w:tcW w:w="1459" w:type="dxa"/>
          </w:tcPr>
          <w:p w14:paraId="3DDB6E05" w14:textId="48CFC6D2" w:rsidR="00115704" w:rsidRPr="002631DC" w:rsidRDefault="00115704" w:rsidP="00F6551F">
            <w:pPr>
              <w:rPr>
                <w:rFonts w:cs="Arial"/>
                <w:sz w:val="18"/>
                <w:szCs w:val="18"/>
              </w:rPr>
            </w:pPr>
            <w:r>
              <w:rPr>
                <w:rFonts w:cs="Arial"/>
                <w:sz w:val="18"/>
                <w:szCs w:val="18"/>
              </w:rPr>
              <w:t>$0.00</w:t>
            </w:r>
          </w:p>
        </w:tc>
        <w:tc>
          <w:tcPr>
            <w:tcW w:w="1109" w:type="dxa"/>
          </w:tcPr>
          <w:p w14:paraId="26187DD3" w14:textId="660B50E9" w:rsidR="00115704" w:rsidRPr="002631DC" w:rsidRDefault="00115704" w:rsidP="00F6551F">
            <w:pPr>
              <w:rPr>
                <w:rFonts w:cs="Arial"/>
                <w:sz w:val="18"/>
                <w:szCs w:val="18"/>
              </w:rPr>
            </w:pPr>
            <w:r>
              <w:rPr>
                <w:rFonts w:cs="Arial"/>
                <w:sz w:val="18"/>
                <w:szCs w:val="18"/>
              </w:rPr>
              <w:t>$32.38</w:t>
            </w:r>
          </w:p>
        </w:tc>
      </w:tr>
      <w:tr w:rsidR="00115704" w:rsidRPr="00A23CB3" w14:paraId="66B9D5FF" w14:textId="77777777" w:rsidTr="00E30AFA">
        <w:tc>
          <w:tcPr>
            <w:tcW w:w="1022" w:type="dxa"/>
          </w:tcPr>
          <w:p w14:paraId="66B9D5F7" w14:textId="16DB27D1" w:rsidR="00115704" w:rsidRPr="002631DC" w:rsidRDefault="00290A04" w:rsidP="00F6551F">
            <w:pPr>
              <w:rPr>
                <w:rFonts w:cs="Arial"/>
                <w:sz w:val="18"/>
                <w:szCs w:val="18"/>
              </w:rPr>
            </w:pPr>
            <w:r w:rsidRPr="00290A04">
              <w:rPr>
                <w:rFonts w:cs="Arial"/>
                <w:sz w:val="18"/>
                <w:szCs w:val="18"/>
              </w:rPr>
              <w:t>HV374, HV375, HV376, HV377</w:t>
            </w:r>
          </w:p>
        </w:tc>
        <w:tc>
          <w:tcPr>
            <w:tcW w:w="877" w:type="dxa"/>
          </w:tcPr>
          <w:p w14:paraId="66B9D5F8"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F9"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5FA"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5FB"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9.92</w:t>
            </w:r>
          </w:p>
        </w:tc>
        <w:tc>
          <w:tcPr>
            <w:tcW w:w="1297" w:type="dxa"/>
          </w:tcPr>
          <w:p w14:paraId="66B9D5FC"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FD" w14:textId="77777777" w:rsidR="00115704" w:rsidRPr="002631DC" w:rsidRDefault="00115704" w:rsidP="00F6551F">
            <w:pPr>
              <w:rPr>
                <w:rFonts w:cs="Arial"/>
                <w:sz w:val="18"/>
                <w:szCs w:val="18"/>
              </w:rPr>
            </w:pPr>
            <w:r w:rsidRPr="002631DC">
              <w:rPr>
                <w:rFonts w:cs="Arial"/>
                <w:sz w:val="18"/>
                <w:szCs w:val="18"/>
              </w:rPr>
              <w:t>$0.00</w:t>
            </w:r>
          </w:p>
        </w:tc>
        <w:tc>
          <w:tcPr>
            <w:tcW w:w="1109" w:type="dxa"/>
          </w:tcPr>
          <w:p w14:paraId="66B9D5FE" w14:textId="77777777" w:rsidR="00115704" w:rsidRPr="002631DC" w:rsidRDefault="00115704" w:rsidP="00F6551F">
            <w:pPr>
              <w:rPr>
                <w:rFonts w:cs="Arial"/>
                <w:sz w:val="18"/>
                <w:szCs w:val="18"/>
              </w:rPr>
            </w:pPr>
            <w:r w:rsidRPr="002631DC">
              <w:rPr>
                <w:rFonts w:cs="Arial"/>
                <w:sz w:val="18"/>
                <w:szCs w:val="18"/>
              </w:rPr>
              <w:t>$</w:t>
            </w:r>
            <w:r>
              <w:rPr>
                <w:rFonts w:cs="Arial"/>
                <w:sz w:val="18"/>
                <w:szCs w:val="18"/>
              </w:rPr>
              <w:t>36.70</w:t>
            </w:r>
          </w:p>
        </w:tc>
      </w:tr>
      <w:tr w:rsidR="00115704" w:rsidRPr="00A23CB3" w14:paraId="66B9D608" w14:textId="77777777" w:rsidTr="00E30AFA">
        <w:tc>
          <w:tcPr>
            <w:tcW w:w="1022" w:type="dxa"/>
          </w:tcPr>
          <w:p w14:paraId="66B9D600" w14:textId="77777777" w:rsidR="00115704" w:rsidRPr="002631DC" w:rsidRDefault="00115704" w:rsidP="00F6551F">
            <w:pPr>
              <w:rPr>
                <w:rFonts w:cs="Arial"/>
                <w:sz w:val="18"/>
                <w:szCs w:val="18"/>
              </w:rPr>
            </w:pPr>
            <w:r>
              <w:rPr>
                <w:rFonts w:cs="Arial"/>
                <w:sz w:val="18"/>
                <w:szCs w:val="18"/>
              </w:rPr>
              <w:t>TK10</w:t>
            </w:r>
          </w:p>
        </w:tc>
        <w:tc>
          <w:tcPr>
            <w:tcW w:w="877" w:type="dxa"/>
          </w:tcPr>
          <w:p w14:paraId="66B9D601"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602" w14:textId="77777777" w:rsidR="00115704" w:rsidRPr="002631DC" w:rsidRDefault="00115704" w:rsidP="00F6551F">
            <w:pPr>
              <w:rPr>
                <w:rFonts w:cs="Arial"/>
                <w:sz w:val="18"/>
                <w:szCs w:val="18"/>
              </w:rPr>
            </w:pPr>
            <w:r w:rsidRPr="002631DC">
              <w:rPr>
                <w:rFonts w:cs="Arial"/>
                <w:sz w:val="18"/>
                <w:szCs w:val="18"/>
              </w:rPr>
              <w:t>RC</w:t>
            </w:r>
          </w:p>
        </w:tc>
        <w:tc>
          <w:tcPr>
            <w:tcW w:w="1041" w:type="dxa"/>
          </w:tcPr>
          <w:p w14:paraId="66B9D603" w14:textId="77777777" w:rsidR="00115704" w:rsidRPr="002631DC" w:rsidRDefault="00115704" w:rsidP="00F6551F">
            <w:pPr>
              <w:rPr>
                <w:rFonts w:cs="Arial"/>
                <w:sz w:val="18"/>
                <w:szCs w:val="18"/>
              </w:rPr>
            </w:pPr>
            <w:r w:rsidRPr="002631DC">
              <w:rPr>
                <w:rFonts w:cs="Arial"/>
                <w:sz w:val="18"/>
                <w:szCs w:val="18"/>
              </w:rPr>
              <w:t>Ex</w:t>
            </w:r>
          </w:p>
        </w:tc>
        <w:tc>
          <w:tcPr>
            <w:tcW w:w="1289" w:type="dxa"/>
          </w:tcPr>
          <w:p w14:paraId="66B9D604" w14:textId="454AF236" w:rsidR="00115704" w:rsidRPr="002631DC" w:rsidRDefault="00115704"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605" w14:textId="575B30AD" w:rsidR="00115704" w:rsidRPr="002631DC" w:rsidRDefault="00115704"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606" w14:textId="73EBC11F" w:rsidR="00115704" w:rsidRPr="002631DC" w:rsidRDefault="00115704" w:rsidP="00F6551F">
            <w:pPr>
              <w:rPr>
                <w:rFonts w:cs="Arial"/>
                <w:sz w:val="18"/>
                <w:szCs w:val="18"/>
              </w:rPr>
            </w:pPr>
            <w:r w:rsidRPr="002631DC">
              <w:rPr>
                <w:rFonts w:cs="Arial"/>
                <w:sz w:val="18"/>
                <w:szCs w:val="18"/>
              </w:rPr>
              <w:t>$0.00</w:t>
            </w:r>
          </w:p>
        </w:tc>
        <w:tc>
          <w:tcPr>
            <w:tcW w:w="1109" w:type="dxa"/>
          </w:tcPr>
          <w:p w14:paraId="66B9D607" w14:textId="1F5DE3D3" w:rsidR="00115704" w:rsidRPr="002631DC" w:rsidRDefault="00115704" w:rsidP="00F6551F">
            <w:pPr>
              <w:rPr>
                <w:rFonts w:cs="Arial"/>
                <w:sz w:val="18"/>
                <w:szCs w:val="18"/>
              </w:rPr>
            </w:pPr>
            <w:r w:rsidRPr="002631DC">
              <w:rPr>
                <w:rFonts w:cs="Arial"/>
                <w:sz w:val="18"/>
                <w:szCs w:val="18"/>
              </w:rPr>
              <w:t>$</w:t>
            </w:r>
            <w:r>
              <w:rPr>
                <w:rFonts w:cs="Arial"/>
                <w:sz w:val="18"/>
                <w:szCs w:val="18"/>
              </w:rPr>
              <w:t>95.60</w:t>
            </w:r>
          </w:p>
        </w:tc>
      </w:tr>
      <w:tr w:rsidR="00115704" w:rsidRPr="00A23CB3" w14:paraId="66B9D611" w14:textId="77777777" w:rsidTr="00E30AFA">
        <w:tc>
          <w:tcPr>
            <w:tcW w:w="1022" w:type="dxa"/>
          </w:tcPr>
          <w:p w14:paraId="66B9D609" w14:textId="77777777" w:rsidR="00115704" w:rsidRDefault="00115704" w:rsidP="00F6551F">
            <w:pPr>
              <w:rPr>
                <w:rFonts w:cs="Arial"/>
                <w:sz w:val="18"/>
                <w:szCs w:val="18"/>
              </w:rPr>
            </w:pPr>
            <w:r>
              <w:rPr>
                <w:rFonts w:cs="Arial"/>
                <w:sz w:val="18"/>
                <w:szCs w:val="18"/>
              </w:rPr>
              <w:t>HV287</w:t>
            </w:r>
          </w:p>
        </w:tc>
        <w:tc>
          <w:tcPr>
            <w:tcW w:w="877" w:type="dxa"/>
          </w:tcPr>
          <w:p w14:paraId="66B9D60A" w14:textId="77777777" w:rsidR="00115704" w:rsidRPr="002631DC" w:rsidRDefault="00115704" w:rsidP="00F6551F">
            <w:pPr>
              <w:rPr>
                <w:rFonts w:cs="Arial"/>
                <w:sz w:val="18"/>
                <w:szCs w:val="18"/>
              </w:rPr>
            </w:pPr>
            <w:r w:rsidRPr="002631DC">
              <w:rPr>
                <w:rFonts w:cs="Arial"/>
                <w:sz w:val="18"/>
                <w:szCs w:val="18"/>
              </w:rPr>
              <w:t>SFM, MFM</w:t>
            </w:r>
            <w:r>
              <w:rPr>
                <w:rFonts w:cs="Arial"/>
                <w:sz w:val="18"/>
                <w:szCs w:val="18"/>
              </w:rPr>
              <w:t>, DMOR</w:t>
            </w:r>
          </w:p>
        </w:tc>
        <w:tc>
          <w:tcPr>
            <w:tcW w:w="1374" w:type="dxa"/>
          </w:tcPr>
          <w:p w14:paraId="66B9D60B" w14:textId="77777777" w:rsidR="00115704" w:rsidRPr="002631DC" w:rsidRDefault="00115704" w:rsidP="00F6551F">
            <w:pPr>
              <w:rPr>
                <w:rFonts w:cs="Arial"/>
                <w:sz w:val="18"/>
                <w:szCs w:val="18"/>
              </w:rPr>
            </w:pPr>
            <w:r>
              <w:rPr>
                <w:rFonts w:cs="Arial"/>
                <w:sz w:val="18"/>
                <w:szCs w:val="18"/>
              </w:rPr>
              <w:t>RC</w:t>
            </w:r>
          </w:p>
        </w:tc>
        <w:tc>
          <w:tcPr>
            <w:tcW w:w="1041" w:type="dxa"/>
          </w:tcPr>
          <w:p w14:paraId="66B9D60C" w14:textId="77777777" w:rsidR="00115704" w:rsidRPr="002631DC" w:rsidRDefault="00115704" w:rsidP="00F6551F">
            <w:pPr>
              <w:rPr>
                <w:rFonts w:cs="Arial"/>
                <w:sz w:val="18"/>
                <w:szCs w:val="18"/>
              </w:rPr>
            </w:pPr>
            <w:r>
              <w:rPr>
                <w:rFonts w:cs="Arial"/>
                <w:sz w:val="18"/>
                <w:szCs w:val="18"/>
              </w:rPr>
              <w:t>Ex</w:t>
            </w:r>
          </w:p>
        </w:tc>
        <w:tc>
          <w:tcPr>
            <w:tcW w:w="1289" w:type="dxa"/>
          </w:tcPr>
          <w:p w14:paraId="66B9D60D" w14:textId="5FB6855A" w:rsidR="00115704" w:rsidRPr="002631DC" w:rsidRDefault="00115704" w:rsidP="00F6551F">
            <w:pPr>
              <w:rPr>
                <w:rFonts w:cs="Arial"/>
                <w:sz w:val="18"/>
                <w:szCs w:val="18"/>
              </w:rPr>
            </w:pPr>
            <w:r>
              <w:rPr>
                <w:rFonts w:cs="Arial"/>
                <w:sz w:val="18"/>
                <w:szCs w:val="18"/>
              </w:rPr>
              <w:t>$24.90</w:t>
            </w:r>
          </w:p>
        </w:tc>
        <w:tc>
          <w:tcPr>
            <w:tcW w:w="1297" w:type="dxa"/>
          </w:tcPr>
          <w:p w14:paraId="66B9D60E" w14:textId="01C7587A" w:rsidR="00115704" w:rsidRPr="002631DC" w:rsidRDefault="00115704" w:rsidP="00F6551F">
            <w:pPr>
              <w:rPr>
                <w:rFonts w:cs="Arial"/>
                <w:sz w:val="18"/>
                <w:szCs w:val="18"/>
              </w:rPr>
            </w:pPr>
            <w:r>
              <w:rPr>
                <w:rFonts w:cs="Arial"/>
                <w:sz w:val="18"/>
                <w:szCs w:val="18"/>
              </w:rPr>
              <w:t>$63.15</w:t>
            </w:r>
          </w:p>
        </w:tc>
        <w:tc>
          <w:tcPr>
            <w:tcW w:w="1459" w:type="dxa"/>
          </w:tcPr>
          <w:p w14:paraId="66B9D60F" w14:textId="451CCDF6" w:rsidR="00115704" w:rsidRPr="002631DC" w:rsidRDefault="00115704" w:rsidP="00F6551F">
            <w:pPr>
              <w:rPr>
                <w:rFonts w:cs="Arial"/>
                <w:sz w:val="18"/>
                <w:szCs w:val="18"/>
              </w:rPr>
            </w:pPr>
            <w:r>
              <w:rPr>
                <w:rFonts w:cs="Arial"/>
                <w:sz w:val="18"/>
                <w:szCs w:val="18"/>
              </w:rPr>
              <w:t>$0.00</w:t>
            </w:r>
          </w:p>
        </w:tc>
        <w:tc>
          <w:tcPr>
            <w:tcW w:w="1109" w:type="dxa"/>
          </w:tcPr>
          <w:p w14:paraId="66B9D610" w14:textId="56279FBA" w:rsidR="00115704" w:rsidRPr="002631DC" w:rsidRDefault="00115704" w:rsidP="00F6551F">
            <w:pPr>
              <w:rPr>
                <w:rFonts w:cs="Arial"/>
                <w:sz w:val="18"/>
                <w:szCs w:val="18"/>
              </w:rPr>
            </w:pPr>
            <w:r>
              <w:rPr>
                <w:rFonts w:cs="Arial"/>
                <w:sz w:val="18"/>
                <w:szCs w:val="18"/>
              </w:rPr>
              <w:t>$88.05</w:t>
            </w:r>
          </w:p>
        </w:tc>
      </w:tr>
    </w:tbl>
    <w:p w14:paraId="66B9D612" w14:textId="77777777" w:rsidR="00E042BF" w:rsidRPr="00DD1C47" w:rsidRDefault="00E042BF" w:rsidP="00E042BF">
      <w:pPr>
        <w:rPr>
          <w:rFonts w:cs="Arial"/>
          <w:i/>
          <w:sz w:val="20"/>
          <w:szCs w:val="20"/>
        </w:rPr>
      </w:pPr>
      <w:r>
        <w:rPr>
          <w:rFonts w:cs="Arial"/>
          <w:i/>
          <w:sz w:val="20"/>
          <w:szCs w:val="20"/>
        </w:rPr>
        <w:t>*All costs are noted as an average in a per tonnage basis.  See accompanying savings spreadsheet for complete details on the costs.</w:t>
      </w:r>
    </w:p>
    <w:p w14:paraId="66B9DC3F" w14:textId="454652B8" w:rsidR="006136A8" w:rsidRPr="0024492D" w:rsidRDefault="00E042BF" w:rsidP="006136A8">
      <w:pPr>
        <w:rPr>
          <w:rFonts w:cs="Arial"/>
          <w:b/>
          <w:bCs/>
          <w:kern w:val="32"/>
          <w:sz w:val="32"/>
          <w:szCs w:val="32"/>
        </w:rPr>
      </w:pPr>
      <w:r>
        <w:br w:type="page"/>
      </w:r>
      <w:bookmarkStart w:id="72" w:name="_MON_1382719778"/>
      <w:bookmarkEnd w:id="72"/>
    </w:p>
    <w:p w14:paraId="66B9DC40" w14:textId="77777777" w:rsidR="006136A8" w:rsidRDefault="006136A8" w:rsidP="006136A8">
      <w:pPr>
        <w:sectPr w:rsidR="006136A8" w:rsidSect="00F6551F">
          <w:endnotePr>
            <w:numFmt w:val="decimal"/>
          </w:endnotePr>
          <w:type w:val="continuous"/>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cols w:space="720"/>
          <w:docGrid w:linePitch="360"/>
        </w:sectPr>
      </w:pPr>
    </w:p>
    <w:p w14:paraId="66B9DC41" w14:textId="77777777" w:rsidR="006D7768" w:rsidRDefault="006D7768" w:rsidP="00CF7286">
      <w:pPr>
        <w:pStyle w:val="Heading1"/>
      </w:pPr>
      <w:bookmarkStart w:id="73" w:name="_Toc384738338"/>
      <w:bookmarkStart w:id="74" w:name="_Toc384738473"/>
      <w:r>
        <w:lastRenderedPageBreak/>
        <w:t>Glossary of Terms and Acronyms</w:t>
      </w:r>
      <w:bookmarkEnd w:id="73"/>
      <w:bookmarkEnd w:id="74"/>
    </w:p>
    <w:p w14:paraId="66B9DC42" w14:textId="77777777" w:rsidR="006D7768" w:rsidRDefault="006D7768" w:rsidP="006D7768">
      <w:pPr>
        <w:rPr>
          <w:rFonts w:ascii="Arial" w:hAnsi="Arial" w:cs="Arial"/>
          <w:b/>
          <w:sz w:val="32"/>
          <w:szCs w:val="32"/>
        </w:rPr>
      </w:pPr>
    </w:p>
    <w:p w14:paraId="66B9DC43" w14:textId="77777777" w:rsidR="006D7768" w:rsidRPr="007709DC" w:rsidRDefault="006D7768" w:rsidP="006D7768">
      <w:r w:rsidRPr="007709DC">
        <w:t xml:space="preserve">The following definitions </w:t>
      </w:r>
      <w:r w:rsidR="00F6551F">
        <w:t>wil</w:t>
      </w:r>
      <w:r w:rsidRPr="007709DC">
        <w:t xml:space="preserve">l be used throughout this </w:t>
      </w:r>
      <w:proofErr w:type="spellStart"/>
      <w:r>
        <w:t>workpaper</w:t>
      </w:r>
      <w:proofErr w:type="spellEnd"/>
      <w:r w:rsidRPr="007709DC">
        <w:t>.</w:t>
      </w:r>
    </w:p>
    <w:p w14:paraId="66B9DC44" w14:textId="77777777" w:rsidR="006D7768" w:rsidRPr="007709DC" w:rsidRDefault="006D7768" w:rsidP="006D7768"/>
    <w:p w14:paraId="66B9DC45" w14:textId="77777777" w:rsidR="006D7768" w:rsidRDefault="006D7768" w:rsidP="006D7768">
      <w:pPr>
        <w:numPr>
          <w:ilvl w:val="0"/>
          <w:numId w:val="2"/>
        </w:numPr>
        <w:tabs>
          <w:tab w:val="clear" w:pos="1080"/>
          <w:tab w:val="num" w:pos="360"/>
        </w:tabs>
        <w:ind w:left="360"/>
      </w:pPr>
      <w:bookmarkStart w:id="75" w:name="_Ref301771889"/>
      <w:bookmarkStart w:id="76" w:name="_Ref300647327"/>
      <w:r>
        <w:t>ANSI/AHRI Standard 210/240-2008 – The purpose of this standard is to establish, for Unitary Air-Conditioners and Air-Source Unitary Heat Pumps: definitions, classifications, test requirements, rating requirements, minimum data requirements for published ratings, operating requirements, marking and nameplate, and conformance conditions.  This standard is intended for the guidance of the industry, including manufacturers, engineers, installers, contractors, and users.</w:t>
      </w:r>
      <w:bookmarkEnd w:id="75"/>
      <w:r>
        <w:t xml:space="preserve">  </w:t>
      </w:r>
    </w:p>
    <w:p w14:paraId="66B9DC46" w14:textId="77777777" w:rsidR="006D7768" w:rsidRDefault="006D7768" w:rsidP="006D7768">
      <w:pPr>
        <w:ind w:left="720"/>
      </w:pPr>
      <w:r>
        <w:t xml:space="preserve"> </w:t>
      </w:r>
    </w:p>
    <w:p w14:paraId="66B9DC47" w14:textId="77777777" w:rsidR="006D7768" w:rsidRDefault="006D7768" w:rsidP="006D7768">
      <w:pPr>
        <w:numPr>
          <w:ilvl w:val="0"/>
          <w:numId w:val="2"/>
        </w:numPr>
        <w:tabs>
          <w:tab w:val="clear" w:pos="1080"/>
          <w:tab w:val="num" w:pos="360"/>
        </w:tabs>
        <w:ind w:left="360"/>
      </w:pPr>
      <w:bookmarkStart w:id="77" w:name="_Ref318462922"/>
      <w:r>
        <w:t>Air Conditioning Contractors of America, Standard 4 (ACCA 4) – The ANSI/ACCA Standard 4 Maintenance of Residential HVAC Systems-2008.  The purpose of this standard is to establish minimum inspection requirements in the maintenance of HVAC equipment found in one-family and two-family dwellings of three stories or less.</w:t>
      </w:r>
      <w:bookmarkEnd w:id="76"/>
      <w:bookmarkEnd w:id="77"/>
    </w:p>
    <w:p w14:paraId="66B9DC48" w14:textId="77777777" w:rsidR="006D7768" w:rsidRDefault="006D7768" w:rsidP="006D7768">
      <w:pPr>
        <w:ind w:left="720"/>
      </w:pPr>
    </w:p>
    <w:p w14:paraId="66B9DC49" w14:textId="77777777" w:rsidR="006D7768" w:rsidRDefault="006D7768" w:rsidP="006D7768">
      <w:pPr>
        <w:numPr>
          <w:ilvl w:val="0"/>
          <w:numId w:val="2"/>
        </w:numPr>
        <w:tabs>
          <w:tab w:val="clear" w:pos="1080"/>
          <w:tab w:val="num" w:pos="360"/>
        </w:tabs>
        <w:ind w:left="720" w:hanging="720"/>
      </w:pPr>
      <w:r>
        <w:t>Base case</w:t>
      </w:r>
      <w:r w:rsidRPr="007709DC">
        <w:t xml:space="preserve"> </w:t>
      </w:r>
      <w:r>
        <w:t>c</w:t>
      </w:r>
      <w:r w:rsidRPr="007709DC">
        <w:t xml:space="preserve">ost - The cost for </w:t>
      </w:r>
      <w:r>
        <w:t>base case</w:t>
      </w:r>
      <w:r w:rsidRPr="007709DC">
        <w:t xml:space="preserve"> equipment/treatment per common unit. </w:t>
      </w:r>
    </w:p>
    <w:p w14:paraId="66B9DC4A" w14:textId="77777777" w:rsidR="006D7768" w:rsidRDefault="006D7768" w:rsidP="006D7768">
      <w:pPr>
        <w:ind w:left="720"/>
      </w:pPr>
    </w:p>
    <w:p w14:paraId="66B9DC4B" w14:textId="77777777" w:rsidR="006D7768" w:rsidRPr="007709DC" w:rsidRDefault="006D7768" w:rsidP="006D7768">
      <w:pPr>
        <w:numPr>
          <w:ilvl w:val="0"/>
          <w:numId w:val="2"/>
        </w:numPr>
        <w:tabs>
          <w:tab w:val="clear" w:pos="1080"/>
          <w:tab w:val="num" w:pos="360"/>
        </w:tabs>
        <w:ind w:left="360"/>
      </w:pPr>
      <w:r w:rsidRPr="007709DC">
        <w:t xml:space="preserve">CPUC Energy Division (ED) - The California Public Utilities Commission (CPUC) regulates privately owned electric communications, electric, natural gas, water, railroad, rail transit, and passenger transportation companies.  </w:t>
      </w:r>
      <w:r w:rsidRPr="007709DC">
        <w:rPr>
          <w:lang w:val="en"/>
        </w:rPr>
        <w:t>The CPUC's Energy Division develops and administers energy policy and program</w:t>
      </w:r>
      <w:r>
        <w:rPr>
          <w:lang w:val="en"/>
        </w:rPr>
        <w:t>s</w:t>
      </w:r>
      <w:r w:rsidRPr="007709DC">
        <w:rPr>
          <w:lang w:val="en"/>
        </w:rPr>
        <w:t xml:space="preserve"> “to serve the public interest”, advise the Commission, and ensure compliance with the Commission decisions and statutory mandates. </w:t>
      </w:r>
    </w:p>
    <w:p w14:paraId="66B9DC4C" w14:textId="77777777" w:rsidR="006D7768" w:rsidRPr="007709DC" w:rsidRDefault="006D7768" w:rsidP="006D7768"/>
    <w:p w14:paraId="66B9DC4D" w14:textId="77777777" w:rsidR="006D7768" w:rsidRDefault="006D7768" w:rsidP="006D7768">
      <w:pPr>
        <w:numPr>
          <w:ilvl w:val="0"/>
          <w:numId w:val="2"/>
        </w:numPr>
        <w:tabs>
          <w:tab w:val="clear" w:pos="1080"/>
          <w:tab w:val="num" w:pos="360"/>
          <w:tab w:val="left" w:pos="1260"/>
        </w:tabs>
        <w:ind w:left="360"/>
      </w:pPr>
      <w:bookmarkStart w:id="78" w:name="_Ref300647444"/>
      <w:bookmarkStart w:id="79" w:name="_Ref301269672"/>
      <w:proofErr w:type="spellStart"/>
      <w:proofErr w:type="gramStart"/>
      <w:r>
        <w:t>eQUEST</w:t>
      </w:r>
      <w:proofErr w:type="spellEnd"/>
      <w:proofErr w:type="gramEnd"/>
      <w:r w:rsidRPr="007709DC">
        <w:t xml:space="preserve"> (DOE2) – Software to perform detailed comparative analysis of building designs and technologies by applying sophisticated building energy use simulation techniques.   PG&amp;E requires that </w:t>
      </w:r>
      <w:proofErr w:type="spellStart"/>
      <w:r>
        <w:t>eQUEST</w:t>
      </w:r>
      <w:proofErr w:type="spellEnd"/>
      <w:r w:rsidRPr="007709DC">
        <w:t xml:space="preserve"> version 3.64 or newer shall be used for this work.</w:t>
      </w:r>
      <w:bookmarkEnd w:id="78"/>
      <w:r>
        <w:t xml:space="preserve">  </w:t>
      </w:r>
    </w:p>
    <w:p w14:paraId="66B9DC4E" w14:textId="77777777" w:rsidR="006D7768" w:rsidRPr="007709DC" w:rsidRDefault="006D7768" w:rsidP="006D7768">
      <w:pPr>
        <w:tabs>
          <w:tab w:val="left" w:pos="360"/>
        </w:tabs>
      </w:pPr>
      <w:r>
        <w:tab/>
      </w:r>
      <w:hyperlink r:id="rId27" w:history="1">
        <w:r w:rsidRPr="00CF6EB6">
          <w:rPr>
            <w:rStyle w:val="Hyperlink"/>
          </w:rPr>
          <w:t>http://doe2.com/eQUEST/</w:t>
        </w:r>
      </w:hyperlink>
      <w:bookmarkEnd w:id="79"/>
      <w:r>
        <w:tab/>
      </w:r>
    </w:p>
    <w:p w14:paraId="66B9DC4F" w14:textId="77777777" w:rsidR="006D7768" w:rsidRPr="007709DC" w:rsidRDefault="006D7768" w:rsidP="006D7768"/>
    <w:p w14:paraId="66B9DC50" w14:textId="77777777" w:rsidR="006D7768" w:rsidRPr="007709DC" w:rsidRDefault="006D7768" w:rsidP="006D7768">
      <w:pPr>
        <w:numPr>
          <w:ilvl w:val="0"/>
          <w:numId w:val="2"/>
        </w:numPr>
        <w:tabs>
          <w:tab w:val="clear" w:pos="1080"/>
          <w:tab w:val="num" w:pos="360"/>
        </w:tabs>
        <w:ind w:left="360"/>
      </w:pPr>
      <w:r w:rsidRPr="007709DC">
        <w:rPr>
          <w:lang w:val="en"/>
        </w:rPr>
        <w:t xml:space="preserve">Databases for Energy Efficient Resources (DEER) - </w:t>
      </w:r>
      <w:r w:rsidRPr="007709DC">
        <w:t>The DEER provides estimates of the energy-savings potential for a variety of technologies of measures in residential and nonresidential applications.</w:t>
      </w:r>
      <w:r>
        <w:t xml:space="preserve">  </w:t>
      </w:r>
      <w:hyperlink r:id="rId28" w:history="1">
        <w:r w:rsidRPr="002C79CD">
          <w:rPr>
            <w:rStyle w:val="Hyperlink"/>
          </w:rPr>
          <w:t>http://www.deeresources.com/</w:t>
        </w:r>
      </w:hyperlink>
      <w:r>
        <w:tab/>
      </w:r>
    </w:p>
    <w:p w14:paraId="66B9DC51" w14:textId="77777777" w:rsidR="006D7768" w:rsidRPr="007709DC" w:rsidRDefault="006D7768" w:rsidP="006D7768"/>
    <w:p w14:paraId="66B9DC52" w14:textId="77777777" w:rsidR="006D7768" w:rsidRPr="007709DC" w:rsidRDefault="006D7768" w:rsidP="006D7768">
      <w:pPr>
        <w:numPr>
          <w:ilvl w:val="0"/>
          <w:numId w:val="2"/>
        </w:numPr>
        <w:tabs>
          <w:tab w:val="clear" w:pos="1080"/>
          <w:tab w:val="num" w:pos="360"/>
        </w:tabs>
        <w:ind w:left="360"/>
      </w:pPr>
      <w:r w:rsidRPr="007709DC">
        <w:t xml:space="preserve">DEER Single Family Prototype - The DEER Single Family Prototype describes a single site configuration, including one or multiple building shells served by one or more HVAC system types.  Prototype characteristics correspond to </w:t>
      </w:r>
      <w:proofErr w:type="spellStart"/>
      <w:r>
        <w:t>eQUEST</w:t>
      </w:r>
      <w:proofErr w:type="spellEnd"/>
      <w:r w:rsidRPr="007709DC">
        <w:t xml:space="preserve"> building “creation wizard” inputs, where the characteristics were developed specifically for DEER analysis.    </w:t>
      </w:r>
      <w:hyperlink r:id="rId29" w:history="1">
        <w:r w:rsidRPr="002C79CD">
          <w:rPr>
            <w:rStyle w:val="Hyperlink"/>
          </w:rPr>
          <w:t>http://www.doe2.com/download/DEER/MAStool/</w:t>
        </w:r>
      </w:hyperlink>
      <w:r>
        <w:tab/>
      </w:r>
    </w:p>
    <w:p w14:paraId="66B9DC53" w14:textId="77777777" w:rsidR="006D7768" w:rsidRPr="007709DC" w:rsidRDefault="006D7768" w:rsidP="006D7768"/>
    <w:p w14:paraId="66B9DC54" w14:textId="77777777" w:rsidR="006D7768" w:rsidRPr="007709DC" w:rsidRDefault="006D7768" w:rsidP="006D7768">
      <w:pPr>
        <w:numPr>
          <w:ilvl w:val="0"/>
          <w:numId w:val="2"/>
        </w:numPr>
        <w:tabs>
          <w:tab w:val="clear" w:pos="1080"/>
          <w:tab w:val="num" w:pos="360"/>
        </w:tabs>
        <w:ind w:left="360"/>
      </w:pPr>
      <w:bookmarkStart w:id="80" w:name="_Ref300829127"/>
      <w:r w:rsidRPr="007709DC">
        <w:t>HVAC - The heating, ventilation and air conditioning system(s) in a home used for heating, cooling, and maintaining the home at a controlled temperature, surrounded by fresh air, at a humidity level that is safe and comfortable for the building and its contents.</w:t>
      </w:r>
      <w:bookmarkEnd w:id="80"/>
    </w:p>
    <w:p w14:paraId="66B9DC55" w14:textId="77777777" w:rsidR="006D7768" w:rsidRPr="007709DC" w:rsidRDefault="006D7768" w:rsidP="006D7768">
      <w:pPr>
        <w:ind w:left="720"/>
      </w:pPr>
    </w:p>
    <w:p w14:paraId="66B9DC56" w14:textId="77777777" w:rsidR="006D7768" w:rsidRPr="007709DC" w:rsidRDefault="006D7768" w:rsidP="006D7768">
      <w:pPr>
        <w:numPr>
          <w:ilvl w:val="0"/>
          <w:numId w:val="2"/>
        </w:numPr>
        <w:tabs>
          <w:tab w:val="clear" w:pos="1080"/>
          <w:tab w:val="num" w:pos="360"/>
        </w:tabs>
        <w:ind w:left="360"/>
      </w:pPr>
      <w:r w:rsidRPr="007709DC">
        <w:t xml:space="preserve">Incremental Measure Cost (IMC) - The value of the incremental cost of the measure (measure equipment cost less base equipment cost) per common unit. </w:t>
      </w:r>
    </w:p>
    <w:p w14:paraId="66B9DC57" w14:textId="77777777" w:rsidR="006D7768" w:rsidRPr="007709DC" w:rsidRDefault="006D7768" w:rsidP="006D7768"/>
    <w:p w14:paraId="66B9DC58" w14:textId="77777777" w:rsidR="006D7768" w:rsidRPr="007709DC" w:rsidRDefault="006D7768" w:rsidP="006D7768">
      <w:pPr>
        <w:numPr>
          <w:ilvl w:val="0"/>
          <w:numId w:val="2"/>
        </w:numPr>
        <w:tabs>
          <w:tab w:val="clear" w:pos="1080"/>
          <w:tab w:val="num" w:pos="360"/>
        </w:tabs>
        <w:ind w:hanging="1080"/>
      </w:pPr>
      <w:r w:rsidRPr="007709DC">
        <w:t>Labor cost – The cost of labor to perform the work of specific measures/treatments.</w:t>
      </w:r>
    </w:p>
    <w:p w14:paraId="66B9DC59" w14:textId="77777777" w:rsidR="006D7768" w:rsidRPr="007709DC" w:rsidRDefault="006D7768" w:rsidP="006D7768">
      <w:pPr>
        <w:ind w:left="720"/>
      </w:pPr>
    </w:p>
    <w:p w14:paraId="66B9DC5A" w14:textId="77777777" w:rsidR="006D7768" w:rsidRPr="007709DC" w:rsidRDefault="006D7768" w:rsidP="006D7768">
      <w:pPr>
        <w:numPr>
          <w:ilvl w:val="0"/>
          <w:numId w:val="2"/>
        </w:numPr>
        <w:tabs>
          <w:tab w:val="clear" w:pos="1080"/>
          <w:tab w:val="num" w:pos="360"/>
        </w:tabs>
        <w:ind w:left="720" w:hanging="720"/>
      </w:pPr>
      <w:r w:rsidRPr="007709DC">
        <w:t xml:space="preserve">Measure Case Cost – The cost for measure case equipment/treatment per </w:t>
      </w:r>
      <w:proofErr w:type="gramStart"/>
      <w:r w:rsidRPr="007709DC">
        <w:t xml:space="preserve">common </w:t>
      </w:r>
      <w:r>
        <w:t xml:space="preserve"> </w:t>
      </w:r>
      <w:r w:rsidRPr="007709DC">
        <w:t>unit</w:t>
      </w:r>
      <w:proofErr w:type="gramEnd"/>
      <w:r w:rsidRPr="007709DC">
        <w:t xml:space="preserve">.  </w:t>
      </w:r>
    </w:p>
    <w:p w14:paraId="66B9DC5B" w14:textId="77777777" w:rsidR="006D7768" w:rsidRPr="007709DC" w:rsidRDefault="006D7768" w:rsidP="006D7768"/>
    <w:p w14:paraId="66B9DC5C" w14:textId="77777777" w:rsidR="006D7768" w:rsidRPr="007709DC" w:rsidRDefault="006D7768" w:rsidP="006D7768">
      <w:pPr>
        <w:numPr>
          <w:ilvl w:val="0"/>
          <w:numId w:val="2"/>
        </w:numPr>
        <w:tabs>
          <w:tab w:val="clear" w:pos="1080"/>
          <w:tab w:val="num" w:pos="360"/>
        </w:tabs>
        <w:ind w:left="720" w:hanging="720"/>
      </w:pPr>
      <w:r w:rsidRPr="007709DC">
        <w:t>PG&amp;E – Pacific Gas and Electric Company.</w:t>
      </w:r>
    </w:p>
    <w:p w14:paraId="66B9DC5D" w14:textId="77777777" w:rsidR="006D7768" w:rsidRPr="007709DC" w:rsidRDefault="006D7768" w:rsidP="006D7768"/>
    <w:p w14:paraId="66B9DC5E" w14:textId="77777777" w:rsidR="006D7768" w:rsidRDefault="006D7768" w:rsidP="006D7768">
      <w:pPr>
        <w:numPr>
          <w:ilvl w:val="0"/>
          <w:numId w:val="2"/>
        </w:numPr>
        <w:tabs>
          <w:tab w:val="clear" w:pos="1080"/>
          <w:tab w:val="num" w:pos="360"/>
        </w:tabs>
        <w:ind w:left="360"/>
      </w:pPr>
      <w:bookmarkStart w:id="81" w:name="_Ref300646976"/>
      <w:r>
        <w:t>QM Implementer</w:t>
      </w:r>
      <w:r w:rsidRPr="007709DC">
        <w:t xml:space="preserve"> - </w:t>
      </w:r>
      <w:r w:rsidRPr="007F7FA6">
        <w:t xml:space="preserve">A </w:t>
      </w:r>
      <w:r>
        <w:t xml:space="preserve">QM Implementer </w:t>
      </w:r>
      <w:r w:rsidRPr="007F7FA6">
        <w:t xml:space="preserve">is a company that provides documented verification of work performed by licensed </w:t>
      </w:r>
      <w:r>
        <w:t xml:space="preserve">HVAC </w:t>
      </w:r>
      <w:r w:rsidRPr="007F7FA6">
        <w:t xml:space="preserve">contractors performing a specified type of work or service. In the context of the Program, the service which the </w:t>
      </w:r>
      <w:r>
        <w:t>QM Implementer</w:t>
      </w:r>
      <w:r w:rsidRPr="007F7FA6">
        <w:t xml:space="preserve"> is to </w:t>
      </w:r>
      <w:r>
        <w:t>follow a program performance specification, market, recruit, and train licensed HVAC contractors and their technicians to offer the comprehensive quality maintenance service to the customers.</w:t>
      </w:r>
      <w:bookmarkEnd w:id="81"/>
      <w:r>
        <w:t xml:space="preserve">  </w:t>
      </w:r>
    </w:p>
    <w:p w14:paraId="66B9DC5F" w14:textId="77777777" w:rsidR="006D7768" w:rsidRPr="007709DC" w:rsidRDefault="006D7768" w:rsidP="006D7768"/>
    <w:p w14:paraId="66B9DC60" w14:textId="77777777" w:rsidR="006D7768" w:rsidRPr="007709DC" w:rsidRDefault="006D7768" w:rsidP="006D7768">
      <w:pPr>
        <w:numPr>
          <w:ilvl w:val="0"/>
          <w:numId w:val="2"/>
        </w:numPr>
        <w:tabs>
          <w:tab w:val="clear" w:pos="1080"/>
          <w:tab w:val="num" w:pos="360"/>
        </w:tabs>
        <w:ind w:left="360"/>
      </w:pPr>
      <w:bookmarkStart w:id="82" w:name="_Ref300828497"/>
      <w:r w:rsidRPr="007709DC">
        <w:t xml:space="preserve">Quality Maintenance (QM) – </w:t>
      </w:r>
      <w:r>
        <w:t xml:space="preserve">ACCA Standard 4 defines what must be done to implement Quality Maintenance on residential HVAC systems.  </w:t>
      </w:r>
      <w:r w:rsidRPr="007709DC">
        <w:t xml:space="preserve">Using multiple treatments/measures the HVAC system and its elements </w:t>
      </w:r>
      <w:r>
        <w:t xml:space="preserve">are maintained on a regular interval </w:t>
      </w:r>
      <w:r w:rsidRPr="007709DC">
        <w:t>to provide the intended thermal comfort and energy efficiency.</w:t>
      </w:r>
      <w:bookmarkEnd w:id="82"/>
    </w:p>
    <w:p w14:paraId="66B9DC61" w14:textId="77777777" w:rsidR="006D7768" w:rsidRPr="007709DC" w:rsidRDefault="006D7768" w:rsidP="006D7768"/>
    <w:p w14:paraId="66B9DC62" w14:textId="77777777" w:rsidR="006D7768" w:rsidRPr="007709DC" w:rsidRDefault="006D7768" w:rsidP="006D7768">
      <w:pPr>
        <w:numPr>
          <w:ilvl w:val="0"/>
          <w:numId w:val="2"/>
        </w:numPr>
        <w:tabs>
          <w:tab w:val="clear" w:pos="1080"/>
          <w:tab w:val="num" w:pos="360"/>
        </w:tabs>
        <w:ind w:left="360"/>
      </w:pPr>
      <w:proofErr w:type="spellStart"/>
      <w:r w:rsidRPr="007709DC">
        <w:t>Workpaper</w:t>
      </w:r>
      <w:proofErr w:type="spellEnd"/>
      <w:r w:rsidRPr="007709DC">
        <w:t xml:space="preserve"> (WP) </w:t>
      </w:r>
      <w:proofErr w:type="gramStart"/>
      <w:r w:rsidRPr="007709DC">
        <w:t>-  A</w:t>
      </w:r>
      <w:proofErr w:type="gramEnd"/>
      <w:r w:rsidRPr="007709DC">
        <w:t xml:space="preserve"> document developed by the utility that documents the product description, savings methodology, measure costs, effective useful life, and net-to-gross ratios.</w:t>
      </w:r>
    </w:p>
    <w:p w14:paraId="66B9DC63" w14:textId="77777777" w:rsidR="006D7768" w:rsidRDefault="006D7768" w:rsidP="006D7768">
      <w:pPr>
        <w:sectPr w:rsidR="006D7768" w:rsidSect="00F6551F">
          <w:endnotePr>
            <w:numFmt w:val="decimal"/>
          </w:endnotePr>
          <w:pgSz w:w="12240" w:h="15840"/>
          <w:pgMar w:top="1440" w:right="900" w:bottom="117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start="27"/>
          <w:cols w:space="720"/>
          <w:docGrid w:linePitch="360"/>
        </w:sectPr>
      </w:pPr>
    </w:p>
    <w:p w14:paraId="66B9DC64" w14:textId="77777777" w:rsidR="006D7768" w:rsidRDefault="006D7768" w:rsidP="00CF7286">
      <w:pPr>
        <w:pStyle w:val="Heading1"/>
      </w:pPr>
      <w:bookmarkStart w:id="83" w:name="_Toc384738339"/>
      <w:bookmarkStart w:id="84" w:name="_Toc384738474"/>
      <w:r w:rsidRPr="00036128">
        <w:lastRenderedPageBreak/>
        <w:t>References</w:t>
      </w:r>
      <w:r>
        <w:t xml:space="preserve"> and Endnotes</w:t>
      </w:r>
      <w:bookmarkEnd w:id="83"/>
      <w:bookmarkEnd w:id="84"/>
      <w:r w:rsidRPr="00036128">
        <w:t xml:space="preserve"> </w:t>
      </w:r>
    </w:p>
    <w:sectPr w:rsidR="006D7768" w:rsidSect="00F6551F">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9DC6D" w14:textId="77777777" w:rsidR="00AE3600" w:rsidRPr="009B2C90" w:rsidRDefault="00AE3600" w:rsidP="009B2C90">
      <w:pPr>
        <w:pStyle w:val="Footer"/>
      </w:pPr>
    </w:p>
  </w:endnote>
  <w:endnote w:type="continuationSeparator" w:id="0">
    <w:p w14:paraId="66B9DC6E" w14:textId="77777777" w:rsidR="00AE3600" w:rsidRPr="009B2C90" w:rsidRDefault="00AE3600" w:rsidP="009B2C90">
      <w:pPr>
        <w:pStyle w:val="Footer"/>
      </w:pPr>
    </w:p>
  </w:endnote>
  <w:endnote w:type="continuationNotice" w:id="1">
    <w:p w14:paraId="66B9DC6F" w14:textId="77777777" w:rsidR="00AE3600" w:rsidRPr="009B2C90" w:rsidRDefault="00AE3600" w:rsidP="009B2C90">
      <w:pPr>
        <w:pStyle w:val="Footer"/>
      </w:pPr>
    </w:p>
  </w:endnote>
  <w:endnote w:id="2">
    <w:p w14:paraId="66B9DC88" w14:textId="77777777" w:rsidR="00AE3600" w:rsidRPr="00A22FA9" w:rsidRDefault="00AE3600" w:rsidP="006D7768">
      <w:pPr>
        <w:pStyle w:val="EndnoteText"/>
      </w:pPr>
      <w:r>
        <w:rPr>
          <w:rStyle w:val="EndnoteReference"/>
        </w:rPr>
        <w:endnoteRef/>
      </w:r>
      <w:r>
        <w:t xml:space="preserve"> </w:t>
      </w:r>
      <w:proofErr w:type="gramStart"/>
      <w:r w:rsidRPr="00A22FA9">
        <w:t>ACCA, “Maintenance of Residential HVAC Systems” - ANSI/ACCA Standard 4, 2008.</w:t>
      </w:r>
      <w:proofErr w:type="gramEnd"/>
    </w:p>
    <w:p w14:paraId="66B9DC89" w14:textId="77777777" w:rsidR="00AE3600" w:rsidRDefault="00AE3600" w:rsidP="006D7768">
      <w:pPr>
        <w:pStyle w:val="EndnoteText"/>
        <w:rPr>
          <w:rStyle w:val="Hyperlink"/>
        </w:rPr>
      </w:pPr>
      <w:hyperlink r:id="rId1" w:history="1">
        <w:r w:rsidRPr="002C79CD">
          <w:rPr>
            <w:rStyle w:val="Hyperlink"/>
          </w:rPr>
          <w:t>https://www.acca.org/industry/ansi-standards</w:t>
        </w:r>
      </w:hyperlink>
    </w:p>
    <w:p w14:paraId="66B9DC8A" w14:textId="77777777" w:rsidR="00AE3600" w:rsidRDefault="00AE3600" w:rsidP="006D7768">
      <w:pPr>
        <w:pStyle w:val="EndnoteText"/>
      </w:pPr>
    </w:p>
  </w:endnote>
  <w:endnote w:id="3">
    <w:p w14:paraId="66B9DC8B" w14:textId="77777777" w:rsidR="00AE3600" w:rsidRDefault="00AE3600">
      <w:pPr>
        <w:pStyle w:val="EndnoteText"/>
      </w:pPr>
      <w:r>
        <w:rPr>
          <w:rStyle w:val="EndnoteReference"/>
        </w:rPr>
        <w:endnoteRef/>
      </w:r>
      <w:r>
        <w:t xml:space="preserve"> </w:t>
      </w:r>
      <w:r w:rsidRPr="00A22FA9">
        <w:t>California Energy Commission (CEC). “</w:t>
      </w:r>
      <w:r>
        <w:t xml:space="preserve">California Code of Regulations, Title 20. </w:t>
      </w:r>
      <w:proofErr w:type="gramStart"/>
      <w:r>
        <w:t>Public Utilities and Energy</w:t>
      </w:r>
      <w:r w:rsidRPr="00A22FA9">
        <w:t>.”</w:t>
      </w:r>
      <w:proofErr w:type="gramEnd"/>
      <w:r w:rsidRPr="00A22FA9">
        <w:t xml:space="preserve"> </w:t>
      </w:r>
      <w:proofErr w:type="gramStart"/>
      <w:r w:rsidRPr="00A22FA9">
        <w:t>CEC-</w:t>
      </w:r>
      <w:r>
        <w:t>14</w:t>
      </w:r>
      <w:r w:rsidRPr="00A22FA9">
        <w:t>0-20</w:t>
      </w:r>
      <w:r>
        <w:t>14</w:t>
      </w:r>
      <w:r w:rsidRPr="00A22FA9">
        <w:t>-00</w:t>
      </w:r>
      <w:r>
        <w:t>2</w:t>
      </w:r>
      <w:r w:rsidRPr="00A22FA9">
        <w:t>.</w:t>
      </w:r>
      <w:proofErr w:type="gramEnd"/>
      <w:r w:rsidRPr="00A22FA9">
        <w:t xml:space="preserve"> </w:t>
      </w:r>
      <w:r>
        <w:t>March 2014</w:t>
      </w:r>
      <w:r w:rsidRPr="00A22FA9">
        <w:t>.</w:t>
      </w:r>
    </w:p>
    <w:p w14:paraId="66B9DC8C" w14:textId="77777777" w:rsidR="00AE3600" w:rsidRDefault="00AE3600">
      <w:pPr>
        <w:pStyle w:val="EndnoteText"/>
      </w:pPr>
      <w:hyperlink r:id="rId2" w:history="1">
        <w:r w:rsidRPr="00CA2E8F">
          <w:rPr>
            <w:rStyle w:val="Hyperlink"/>
          </w:rPr>
          <w:t>http://www.energy.ca.gov/2014publications/CEC-140-2014-002/CEC-140-2014-002.pdf</w:t>
        </w:r>
      </w:hyperlink>
    </w:p>
    <w:p w14:paraId="66B9DC8D" w14:textId="77777777" w:rsidR="00AE3600" w:rsidRDefault="00AE3600">
      <w:pPr>
        <w:pStyle w:val="EndnoteText"/>
      </w:pPr>
    </w:p>
  </w:endnote>
  <w:endnote w:id="4">
    <w:p w14:paraId="66B9DC8E" w14:textId="77777777" w:rsidR="00AE3600" w:rsidRDefault="00AE3600">
      <w:pPr>
        <w:pStyle w:val="EndnoteText"/>
      </w:pPr>
      <w:r>
        <w:rPr>
          <w:rStyle w:val="EndnoteReference"/>
        </w:rPr>
        <w:endnoteRef/>
      </w:r>
      <w:r>
        <w:t xml:space="preserve"> </w:t>
      </w:r>
      <w:r w:rsidRPr="00A22FA9">
        <w:t>California Energy Commission (CEC). “</w:t>
      </w:r>
      <w:r>
        <w:t>Title 24: Building Energy Efficiency Standards</w:t>
      </w:r>
      <w:r w:rsidRPr="00A22FA9">
        <w:t xml:space="preserve">.” </w:t>
      </w:r>
      <w:proofErr w:type="gramStart"/>
      <w:r w:rsidRPr="00A22FA9">
        <w:t>CEC-</w:t>
      </w:r>
      <w:r>
        <w:t>40</w:t>
      </w:r>
      <w:r w:rsidRPr="00A22FA9">
        <w:t>0-20</w:t>
      </w:r>
      <w:r>
        <w:t>12</w:t>
      </w:r>
      <w:r w:rsidRPr="00A22FA9">
        <w:t>-00</w:t>
      </w:r>
      <w:r>
        <w:t>4-CMF-REV2</w:t>
      </w:r>
      <w:r w:rsidRPr="00A22FA9">
        <w:t>.</w:t>
      </w:r>
      <w:proofErr w:type="gramEnd"/>
      <w:r w:rsidRPr="00A22FA9">
        <w:t xml:space="preserve"> </w:t>
      </w:r>
      <w:r>
        <w:t>May 2012</w:t>
      </w:r>
      <w:r w:rsidRPr="00A22FA9">
        <w:t>.</w:t>
      </w:r>
    </w:p>
    <w:p w14:paraId="66B9DC8F" w14:textId="77777777" w:rsidR="00AE3600" w:rsidRDefault="00AE3600">
      <w:pPr>
        <w:pStyle w:val="EndnoteText"/>
      </w:pPr>
      <w:hyperlink r:id="rId3" w:history="1">
        <w:r w:rsidRPr="00CA2E8F">
          <w:rPr>
            <w:rStyle w:val="Hyperlink"/>
          </w:rPr>
          <w:t>http://www.energy.ca.gov/2012publications/CEC-400-2012-004/CEC-400-2012-004-CMF-REV2.pdf</w:t>
        </w:r>
      </w:hyperlink>
    </w:p>
    <w:p w14:paraId="66B9DC90" w14:textId="77777777" w:rsidR="00AE3600" w:rsidRDefault="00AE3600">
      <w:pPr>
        <w:pStyle w:val="EndnoteText"/>
      </w:pPr>
    </w:p>
  </w:endnote>
  <w:endnote w:id="5">
    <w:p w14:paraId="66B9DC91" w14:textId="77777777" w:rsidR="00AE3600" w:rsidRDefault="00AE3600" w:rsidP="001841B0">
      <w:pPr>
        <w:pStyle w:val="EndnoteText"/>
        <w:spacing w:before="120"/>
      </w:pPr>
      <w:r>
        <w:rPr>
          <w:rStyle w:val="EndnoteReference"/>
        </w:rPr>
        <w:endnoteRef/>
      </w:r>
      <w:r>
        <w:t xml:space="preserve"> </w:t>
      </w:r>
      <w:proofErr w:type="gramStart"/>
      <w:r w:rsidRPr="00A22FA9">
        <w:t xml:space="preserve">Robert </w:t>
      </w:r>
      <w:proofErr w:type="spellStart"/>
      <w:r w:rsidRPr="00A22FA9">
        <w:t>Mowris</w:t>
      </w:r>
      <w:proofErr w:type="spellEnd"/>
      <w:r w:rsidRPr="00A22FA9">
        <w:t xml:space="preserve"> &amp; Associates</w:t>
      </w:r>
      <w:r>
        <w:t xml:space="preserve">, Anne Blankenship, and </w:t>
      </w:r>
      <w:proofErr w:type="spellStart"/>
      <w:r>
        <w:t>Ean</w:t>
      </w:r>
      <w:proofErr w:type="spellEnd"/>
      <w:r>
        <w:t xml:space="preserve"> Jones</w:t>
      </w:r>
      <w:r w:rsidRPr="00A22FA9">
        <w:t>.</w:t>
      </w:r>
      <w:proofErr w:type="gramEnd"/>
      <w:r w:rsidRPr="00A22FA9">
        <w:t xml:space="preserve"> “Field Measurements of Air Conditioners With and Without TXVs”, paper for 2004 ACEE Summer Study Proceedings, 2004.</w:t>
      </w:r>
    </w:p>
    <w:p w14:paraId="66B9DC92" w14:textId="77777777" w:rsidR="00AE3600" w:rsidRDefault="00AE3600" w:rsidP="001841B0">
      <w:pPr>
        <w:pStyle w:val="EndnoteText"/>
      </w:pPr>
      <w:hyperlink r:id="rId4" w:history="1">
        <w:r w:rsidRPr="00DA7AD7">
          <w:rPr>
            <w:rStyle w:val="Hyperlink"/>
          </w:rPr>
          <w:t>http://aceee.org/proceedings-paper/ss04/panel01/paper19</w:t>
        </w:r>
      </w:hyperlink>
    </w:p>
  </w:endnote>
  <w:endnote w:id="6">
    <w:p w14:paraId="66B9DC93" w14:textId="77777777" w:rsidR="00AE3600" w:rsidRDefault="00AE3600">
      <w:pPr>
        <w:pStyle w:val="EndnoteText"/>
      </w:pPr>
    </w:p>
    <w:p w14:paraId="66B9DC94" w14:textId="77777777" w:rsidR="00AE3600" w:rsidRDefault="00AE3600">
      <w:pPr>
        <w:pStyle w:val="EndnoteText"/>
      </w:pPr>
      <w:r>
        <w:rPr>
          <w:rStyle w:val="EndnoteReference"/>
        </w:rPr>
        <w:endnoteRef/>
      </w:r>
      <w:r>
        <w:t xml:space="preserve"> </w:t>
      </w:r>
      <w:r w:rsidRPr="00A22FA9">
        <w:t>PG&amp;E Performance Testing and Analysis Unit Technical and Ecological Services, “Influence of the Expansion Device on the Performance of a residential split system air c</w:t>
      </w:r>
      <w:r>
        <w:t xml:space="preserve">onditioner”, Report # 491-01.4, </w:t>
      </w:r>
      <w:r w:rsidRPr="00A22FA9">
        <w:t>January 2001.</w:t>
      </w:r>
    </w:p>
    <w:p w14:paraId="66B9DC95" w14:textId="77777777" w:rsidR="00AE3600" w:rsidRDefault="00AE3600">
      <w:pPr>
        <w:pStyle w:val="EndnoteText"/>
      </w:pPr>
    </w:p>
  </w:endnote>
  <w:endnote w:id="7">
    <w:p w14:paraId="66B9DC96" w14:textId="77777777" w:rsidR="00AE3600" w:rsidRDefault="00AE3600">
      <w:pPr>
        <w:pStyle w:val="EndnoteText"/>
      </w:pPr>
      <w:r>
        <w:rPr>
          <w:rStyle w:val="EndnoteReference"/>
        </w:rPr>
        <w:endnoteRef/>
      </w:r>
      <w:r>
        <w:t xml:space="preserve"> CPUC Energy Division, “</w:t>
      </w:r>
      <w:proofErr w:type="spellStart"/>
      <w:r>
        <w:t>Workpaper</w:t>
      </w:r>
      <w:proofErr w:type="spellEnd"/>
      <w:r>
        <w:t xml:space="preserve"> Disposition for Residential Quality Maintenance (2010-2012 Cycle), May 16, 2013.</w:t>
      </w:r>
    </w:p>
  </w:endnote>
  <w:endnote w:id="8">
    <w:p w14:paraId="66B9DC99" w14:textId="77777777" w:rsidR="00AE3600" w:rsidRDefault="00AE3600" w:rsidP="00C64067">
      <w:pPr>
        <w:pStyle w:val="EndnoteText"/>
      </w:pPr>
      <w:r>
        <w:rPr>
          <w:rStyle w:val="EndnoteReference"/>
        </w:rPr>
        <w:endnoteRef/>
      </w:r>
      <w:r>
        <w:t xml:space="preserve"> CPUC Energy Division, “</w:t>
      </w:r>
      <w:proofErr w:type="spellStart"/>
      <w:r>
        <w:t>Workpaper</w:t>
      </w:r>
      <w:proofErr w:type="spellEnd"/>
      <w:r>
        <w:t xml:space="preserve"> Disposition for Residential Quality Maintenance (2010-2012 Cycle), May 16, 2013.</w:t>
      </w:r>
    </w:p>
  </w:endnote>
  <w:endnote w:id="9">
    <w:p w14:paraId="66B9DC9A" w14:textId="763712B4" w:rsidR="00AE3600" w:rsidRDefault="00AE3600" w:rsidP="008711F6">
      <w:pPr>
        <w:pStyle w:val="EndnoteText"/>
        <w:spacing w:before="120"/>
      </w:pPr>
      <w:r>
        <w:rPr>
          <w:rStyle w:val="EndnoteReference"/>
        </w:rPr>
        <w:endnoteRef/>
      </w:r>
      <w:r>
        <w:t xml:space="preserve"> </w:t>
      </w:r>
      <w:proofErr w:type="spellStart"/>
      <w:r w:rsidRPr="00A22FA9">
        <w:t>Itron</w:t>
      </w:r>
      <w:proofErr w:type="spellEnd"/>
      <w:r w:rsidRPr="00A22FA9">
        <w:t>, Inc. “20</w:t>
      </w:r>
      <w:r>
        <w:t>18</w:t>
      </w:r>
      <w:r w:rsidRPr="00A22FA9">
        <w:t xml:space="preserve"> Database for Energy Efficiency Resources</w:t>
      </w:r>
      <w:r>
        <w:t xml:space="preserve"> (DEER)”, </w:t>
      </w:r>
      <w:proofErr w:type="gramStart"/>
      <w:r>
        <w:t>v.2.4.7</w:t>
      </w:r>
      <w:r w:rsidRPr="00A22FA9">
        <w:t xml:space="preserve"> ,</w:t>
      </w:r>
      <w:proofErr w:type="gramEnd"/>
      <w:r w:rsidRPr="00A22FA9">
        <w:t xml:space="preserve"> </w:t>
      </w:r>
      <w:r>
        <w:t>November</w:t>
      </w:r>
      <w:r w:rsidRPr="00A22FA9">
        <w:t xml:space="preserve"> 20</w:t>
      </w:r>
      <w:r>
        <w:t>16</w:t>
      </w:r>
      <w:r w:rsidRPr="00A22FA9">
        <w:t>.</w:t>
      </w:r>
    </w:p>
    <w:p w14:paraId="66B9DC9B" w14:textId="77777777" w:rsidR="00AE3600" w:rsidRDefault="00AE3600" w:rsidP="008711F6">
      <w:pPr>
        <w:pStyle w:val="EndnoteText"/>
      </w:pPr>
      <w:hyperlink r:id="rId5" w:history="1">
        <w:r w:rsidRPr="002C79CD">
          <w:rPr>
            <w:rStyle w:val="Hyperlink"/>
          </w:rPr>
          <w:t>http://www.deeresources.com/</w:t>
        </w:r>
      </w:hyperlink>
    </w:p>
  </w:endnote>
  <w:endnote w:id="10">
    <w:p w14:paraId="66B9DCA0" w14:textId="77777777" w:rsidR="00AE3600" w:rsidRDefault="00AE3600" w:rsidP="008711F6">
      <w:pPr>
        <w:pStyle w:val="EndnoteText"/>
        <w:spacing w:before="120"/>
      </w:pPr>
      <w:r>
        <w:rPr>
          <w:rStyle w:val="EndnoteReference"/>
        </w:rPr>
        <w:endnoteRef/>
      </w:r>
      <w:r>
        <w:t xml:space="preserve"> </w:t>
      </w:r>
      <w:r w:rsidRPr="004E3242">
        <w:t xml:space="preserve">KEMA, </w:t>
      </w:r>
      <w:proofErr w:type="gramStart"/>
      <w:r w:rsidRPr="004E3242">
        <w:t>The</w:t>
      </w:r>
      <w:proofErr w:type="gramEnd"/>
      <w:r w:rsidRPr="004E3242">
        <w:t xml:space="preserve"> Cadmus Group, and Summit Blue Consulting. </w:t>
      </w:r>
      <w:proofErr w:type="gramStart"/>
      <w:r w:rsidRPr="004E3242">
        <w:t>“Evaluation Measurement and Verification of the California Public Utilities Commission HVAC High Impact Measures and Specialized Commercial Contract Group Programs.”</w:t>
      </w:r>
      <w:proofErr w:type="gramEnd"/>
      <w:r w:rsidRPr="004E3242">
        <w:t xml:space="preserve"> </w:t>
      </w:r>
      <w:proofErr w:type="gramStart"/>
      <w:r w:rsidRPr="004E3242">
        <w:t>CPUC.</w:t>
      </w:r>
      <w:proofErr w:type="gramEnd"/>
      <w:r w:rsidRPr="004E3242">
        <w:t xml:space="preserve"> February 10, 2010.   </w:t>
      </w:r>
    </w:p>
    <w:p w14:paraId="66B9DCA1" w14:textId="77777777" w:rsidR="00AE3600" w:rsidRDefault="00AE3600" w:rsidP="008711F6">
      <w:pPr>
        <w:pStyle w:val="EndnoteText"/>
      </w:pPr>
      <w:hyperlink r:id="rId6" w:history="1">
        <w:r w:rsidRPr="004E3242">
          <w:rPr>
            <w:color w:val="0000FF"/>
            <w:u w:val="single"/>
          </w:rPr>
          <w:t>http://www.cpuc.ca.gov/PUC/energy/Energy+Efficiency/EM+and+V/</w:t>
        </w:r>
      </w:hyperlink>
      <w:r w:rsidRPr="004E3242">
        <w:tab/>
      </w:r>
    </w:p>
    <w:p w14:paraId="66B9DCA2" w14:textId="77777777" w:rsidR="00AE3600" w:rsidRDefault="00AE3600" w:rsidP="008711F6">
      <w:pPr>
        <w:pStyle w:val="EndnoteText"/>
      </w:pPr>
    </w:p>
  </w:endnote>
  <w:endnote w:id="11">
    <w:p w14:paraId="66B9DCA3" w14:textId="77777777" w:rsidR="00AE3600" w:rsidRDefault="00AE3600" w:rsidP="005F1073">
      <w:pPr>
        <w:pStyle w:val="EndnoteText"/>
      </w:pPr>
      <w:r>
        <w:rPr>
          <w:rStyle w:val="EndnoteReference"/>
        </w:rPr>
        <w:endnoteRef/>
      </w:r>
      <w:r>
        <w:t xml:space="preserve"> Iron, Inc. “2010-2012 WO017 </w:t>
      </w:r>
      <w:proofErr w:type="gramStart"/>
      <w:r>
        <w:t>Ex</w:t>
      </w:r>
      <w:proofErr w:type="gramEnd"/>
      <w:r>
        <w:t xml:space="preserve"> Ante Measure Cost Study- Draft Report”, February 28, 2014.</w:t>
      </w:r>
    </w:p>
    <w:p w14:paraId="66B9DCA4" w14:textId="77777777" w:rsidR="00AE3600" w:rsidRDefault="00AE3600" w:rsidP="005F1073">
      <w:pPr>
        <w:pStyle w:val="EndnoteText"/>
      </w:pPr>
      <w:hyperlink r:id="rId7" w:history="1">
        <w:r w:rsidRPr="008006B8">
          <w:rPr>
            <w:rStyle w:val="Hyperlink"/>
          </w:rPr>
          <w:t>https://www.pge.com/regulation/EnergyEfficiency2015-BeyondRollingPortfolios/Reports/ED/2014/EnergyEfficiency2015-BeyondRollingPortfolios_Report_ED_20140311_298640Atch01_298641.pdf</w:t>
        </w:r>
      </w:hyperlink>
    </w:p>
    <w:p w14:paraId="66B9DCA5" w14:textId="77777777" w:rsidR="00AE3600" w:rsidRDefault="00AE3600" w:rsidP="005F1073">
      <w:pPr>
        <w:pStyle w:val="EndnoteText"/>
      </w:pPr>
    </w:p>
  </w:endnote>
  <w:endnote w:id="12">
    <w:p w14:paraId="66B9DCA6" w14:textId="77777777" w:rsidR="00AE3600" w:rsidRDefault="00AE3600">
      <w:pPr>
        <w:pStyle w:val="EndnoteText"/>
      </w:pPr>
      <w:r>
        <w:rPr>
          <w:rStyle w:val="EndnoteReference"/>
        </w:rPr>
        <w:endnoteRef/>
      </w:r>
      <w:r>
        <w:t xml:space="preserve"> </w:t>
      </w:r>
      <w:proofErr w:type="gramStart"/>
      <w:r>
        <w:t xml:space="preserve">ControlsCentral.com for MARS- Motors &amp; Armatures, Inc. on a ½ </w:t>
      </w:r>
      <w:proofErr w:type="spellStart"/>
      <w:r>
        <w:t>hp</w:t>
      </w:r>
      <w:proofErr w:type="spellEnd"/>
      <w:r>
        <w:t xml:space="preserve"> high efficiency BPM motor.</w:t>
      </w:r>
      <w:proofErr w:type="gramEnd"/>
    </w:p>
    <w:p w14:paraId="66B9DCA7" w14:textId="77777777" w:rsidR="00AE3600" w:rsidRDefault="00AE3600">
      <w:pPr>
        <w:pStyle w:val="EndnoteText"/>
      </w:pPr>
      <w:hyperlink r:id="rId8" w:history="1">
        <w:r w:rsidRPr="00CA2E8F">
          <w:rPr>
            <w:rStyle w:val="Hyperlink"/>
          </w:rPr>
          <w:t>http://controlscentral.com/eCatalog.aspx?SearchID=5&amp;SearchValue=azure&amp;SearchPartNumber=Part+Number&amp;SearchManufacturer=MARS+-+Motors+%26+Armatures%2c+Inc.&amp;ViewType=2</w:t>
        </w:r>
      </w:hyperlink>
    </w:p>
    <w:p w14:paraId="66B9DCA8" w14:textId="77777777" w:rsidR="00AE3600" w:rsidRDefault="00AE360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3" w14:textId="77777777" w:rsidR="00AE3600" w:rsidRDefault="00AE3600"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B9DC74" w14:textId="77777777" w:rsidR="00AE3600" w:rsidRDefault="00AE36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5" w14:textId="77777777" w:rsidR="00AE3600" w:rsidRPr="00846195" w:rsidRDefault="00AE3600" w:rsidP="009C5288">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66B9DC76" w14:textId="77777777" w:rsidR="00AE3600" w:rsidRDefault="00AE3600" w:rsidP="009C5288">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66B9DC77" w14:textId="77777777" w:rsidR="00AE3600" w:rsidRDefault="00AE3600" w:rsidP="009C5288">
    <w:pPr>
      <w:pStyle w:val="Footer"/>
      <w:rPr>
        <w:b/>
        <w:sz w:val="20"/>
        <w:szCs w:val="20"/>
      </w:rPr>
    </w:pPr>
    <w:r>
      <w:rPr>
        <w:b/>
        <w:sz w:val="20"/>
        <w:szCs w:val="20"/>
      </w:rPr>
      <w:t>Pacific Gas &amp; Electric Company</w:t>
    </w:r>
  </w:p>
  <w:p w14:paraId="66B9DC78" w14:textId="77777777" w:rsidR="00AE3600" w:rsidRPr="00844B27" w:rsidRDefault="00AE3600" w:rsidP="009C5288">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PGECOHVC139 R5- Res HVAC QM.docx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9" w14:textId="39D764D3" w:rsidR="00AE3600" w:rsidRPr="002E0E3F" w:rsidRDefault="00AE3600" w:rsidP="009C5288">
    <w:pPr>
      <w:pStyle w:val="Footer"/>
      <w:jc w:val="right"/>
      <w:rPr>
        <w:rFonts w:ascii="Arial" w:hAnsi="Arial" w:cs="Arial"/>
        <w:b/>
        <w:sz w:val="36"/>
        <w:szCs w:val="36"/>
      </w:rPr>
    </w:pPr>
    <w:r>
      <w:rPr>
        <w:rFonts w:ascii="Arial" w:hAnsi="Arial" w:cs="Arial"/>
        <w:b/>
        <w:sz w:val="36"/>
        <w:szCs w:val="36"/>
      </w:rPr>
      <w:t>Last revised 12/07/2017</w:t>
    </w:r>
  </w:p>
  <w:p w14:paraId="66B9DC7A" w14:textId="77777777" w:rsidR="00AE3600" w:rsidRDefault="00AE360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D" w14:textId="77777777" w:rsidR="00AE3600" w:rsidRDefault="00AE3600"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6B9DC7E" w14:textId="77777777" w:rsidR="00AE3600" w:rsidRDefault="00AE360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442147"/>
      <w:docPartObj>
        <w:docPartGallery w:val="Page Numbers (Bottom of Page)"/>
        <w:docPartUnique/>
      </w:docPartObj>
    </w:sdtPr>
    <w:sdtEndPr>
      <w:rPr>
        <w:noProof/>
      </w:rPr>
    </w:sdtEndPr>
    <w:sdtContent>
      <w:p w14:paraId="66B9DC7F" w14:textId="4B857ACD" w:rsidR="00AE3600" w:rsidRDefault="00AE3600" w:rsidP="00D85715">
        <w:pPr>
          <w:pStyle w:val="Footer"/>
          <w:pBdr>
            <w:top w:val="single" w:sz="4" w:space="1" w:color="auto"/>
          </w:pBdr>
          <w:tabs>
            <w:tab w:val="clear" w:pos="8640"/>
            <w:tab w:val="right" w:pos="9360"/>
          </w:tabs>
          <w:rPr>
            <w:noProof/>
          </w:rPr>
        </w:pPr>
        <w:r w:rsidRPr="00857D5E">
          <w:rPr>
            <w:b/>
            <w:sz w:val="16"/>
            <w:szCs w:val="16"/>
          </w:rPr>
          <w:fldChar w:fldCharType="begin"/>
        </w:r>
        <w:r w:rsidRPr="00857D5E">
          <w:rPr>
            <w:b/>
            <w:sz w:val="16"/>
            <w:szCs w:val="16"/>
          </w:rPr>
          <w:instrText xml:space="preserve"> FILENAME </w:instrText>
        </w:r>
        <w:r w:rsidRPr="00857D5E">
          <w:rPr>
            <w:b/>
            <w:sz w:val="16"/>
            <w:szCs w:val="16"/>
          </w:rPr>
          <w:fldChar w:fldCharType="separate"/>
        </w:r>
        <w:r>
          <w:rPr>
            <w:b/>
            <w:noProof/>
            <w:sz w:val="16"/>
            <w:szCs w:val="16"/>
          </w:rPr>
          <w:t>PGECOHVC139 R6- Res HVAC QM.docx</w:t>
        </w:r>
        <w:r w:rsidRPr="00857D5E">
          <w:rPr>
            <w:b/>
            <w:sz w:val="16"/>
            <w:szCs w:val="16"/>
          </w:rPr>
          <w:fldChar w:fldCharType="end"/>
        </w:r>
        <w:r w:rsidRPr="00857D5E">
          <w:rPr>
            <w:b/>
            <w:sz w:val="20"/>
            <w:szCs w:val="20"/>
          </w:rPr>
          <w:tab/>
        </w:r>
        <w:r>
          <w:rPr>
            <w:b/>
            <w:sz w:val="20"/>
            <w:szCs w:val="20"/>
          </w:rPr>
          <w:t xml:space="preserve">                                   </w:t>
        </w:r>
        <w:r w:rsidRPr="00A46E52">
          <w:rPr>
            <w:sz w:val="20"/>
            <w:szCs w:val="20"/>
          </w:rPr>
          <w:fldChar w:fldCharType="begin"/>
        </w:r>
        <w:r w:rsidRPr="00A46E52">
          <w:rPr>
            <w:sz w:val="20"/>
            <w:szCs w:val="20"/>
          </w:rPr>
          <w:instrText xml:space="preserve"> PAGE   \* MERGEFORMAT </w:instrText>
        </w:r>
        <w:r w:rsidRPr="00A46E52">
          <w:rPr>
            <w:sz w:val="20"/>
            <w:szCs w:val="20"/>
          </w:rPr>
          <w:fldChar w:fldCharType="separate"/>
        </w:r>
        <w:r w:rsidR="00BB4642">
          <w:rPr>
            <w:noProof/>
            <w:sz w:val="20"/>
            <w:szCs w:val="20"/>
          </w:rPr>
          <w:t>i</w:t>
        </w:r>
        <w:r w:rsidRPr="00A46E52">
          <w:rPr>
            <w:noProof/>
            <w:sz w:val="20"/>
            <w:szCs w:val="20"/>
          </w:rPr>
          <w:fldChar w:fldCharType="end"/>
        </w:r>
        <w:r>
          <w:rPr>
            <w:b/>
            <w:sz w:val="20"/>
            <w:szCs w:val="20"/>
          </w:rPr>
          <w:tab/>
          <w:t>December 7, 2017</w:t>
        </w:r>
      </w:p>
    </w:sdtContent>
  </w:sdt>
  <w:p w14:paraId="66B9DC80" w14:textId="77777777" w:rsidR="00AE3600" w:rsidRPr="00D85715" w:rsidRDefault="00AE3600" w:rsidP="00D85715">
    <w:pPr>
      <w:pStyle w:val="Footer"/>
      <w:pBdr>
        <w:top w:val="single" w:sz="4" w:space="1" w:color="auto"/>
      </w:pBdr>
      <w:tabs>
        <w:tab w:val="clear" w:pos="8640"/>
        <w:tab w:val="right" w:pos="9360"/>
      </w:tabs>
      <w:rPr>
        <w:b/>
        <w:sz w:val="20"/>
        <w:szCs w:val="20"/>
      </w:rPr>
    </w:pPr>
    <w:r>
      <w:rPr>
        <w:b/>
        <w:sz w:val="20"/>
        <w:szCs w:val="20"/>
      </w:rPr>
      <w:t>Pacific Gas &amp; Electric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2" w14:textId="77777777" w:rsidR="00AE3600" w:rsidRPr="002E0E3F" w:rsidRDefault="00AE3600" w:rsidP="009C5288">
    <w:pPr>
      <w:pStyle w:val="Footer"/>
      <w:jc w:val="right"/>
      <w:rPr>
        <w:rFonts w:ascii="Arial" w:hAnsi="Arial" w:cs="Arial"/>
        <w:b/>
        <w:sz w:val="36"/>
        <w:szCs w:val="36"/>
      </w:rPr>
    </w:pPr>
    <w:r>
      <w:rPr>
        <w:rFonts w:ascii="Arial" w:hAnsi="Arial" w:cs="Arial"/>
        <w:b/>
        <w:sz w:val="36"/>
        <w:szCs w:val="36"/>
      </w:rPr>
      <w:t>Date of Last Revision</w:t>
    </w:r>
  </w:p>
  <w:p w14:paraId="66B9DC83" w14:textId="77777777" w:rsidR="00AE3600" w:rsidRDefault="00AE36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9DC6B" w14:textId="77777777" w:rsidR="00AE3600" w:rsidRDefault="00AE3600">
      <w:r>
        <w:separator/>
      </w:r>
    </w:p>
  </w:footnote>
  <w:footnote w:type="continuationSeparator" w:id="0">
    <w:p w14:paraId="66B9DC6C" w14:textId="77777777" w:rsidR="00AE3600" w:rsidRDefault="00AE3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0" w14:textId="77777777" w:rsidR="00AE3600" w:rsidRDefault="00AE3600">
    <w:pPr>
      <w:pStyle w:val="Header"/>
    </w:pPr>
    <w:r>
      <w:rPr>
        <w:noProof/>
      </w:rPr>
      <w:pict w14:anchorId="66B9DC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1" w14:textId="77777777" w:rsidR="00AE3600" w:rsidRDefault="00AE3600" w:rsidP="009C5288">
    <w:pPr>
      <w:pStyle w:val="Header"/>
      <w:jc w:val="right"/>
    </w:pPr>
  </w:p>
  <w:p w14:paraId="66B9DC72" w14:textId="77777777" w:rsidR="00AE3600" w:rsidRDefault="00AE3600" w:rsidP="009C528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B" w14:textId="77777777" w:rsidR="00AE3600" w:rsidRDefault="00AE3600">
    <w:pPr>
      <w:pStyle w:val="Header"/>
    </w:pPr>
    <w:r>
      <w:rPr>
        <w:noProof/>
      </w:rPr>
      <w:pict w14:anchorId="66B9DC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C" w14:textId="77777777" w:rsidR="00AE3600" w:rsidRPr="00622165" w:rsidRDefault="00AE3600" w:rsidP="009C52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1" w14:textId="77777777" w:rsidR="00AE3600" w:rsidRDefault="00AE3600">
    <w:pPr>
      <w:pStyle w:val="Header"/>
    </w:pPr>
    <w:r>
      <w:rPr>
        <w:noProof/>
      </w:rPr>
      <w:pict w14:anchorId="66B9D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4" w14:textId="77777777" w:rsidR="00AE3600" w:rsidRPr="00622165" w:rsidRDefault="00AE3600" w:rsidP="009C5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0388"/>
    <w:multiLevelType w:val="hybridMultilevel"/>
    <w:tmpl w:val="D054CF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0519D"/>
    <w:multiLevelType w:val="hybridMultilevel"/>
    <w:tmpl w:val="D6B8E1F6"/>
    <w:lvl w:ilvl="0" w:tplc="04090015">
      <w:start w:val="1"/>
      <w:numFmt w:val="upperLetter"/>
      <w:lvlText w:val="%1."/>
      <w:lvlJc w:val="left"/>
      <w:pPr>
        <w:tabs>
          <w:tab w:val="num" w:pos="1080"/>
        </w:tabs>
        <w:ind w:left="1080" w:hanging="360"/>
      </w:pPr>
      <w:rPr>
        <w:rFonts w:hint="default"/>
      </w:rPr>
    </w:lvl>
    <w:lvl w:ilvl="1" w:tplc="F1AC1E74">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2A27D67"/>
    <w:multiLevelType w:val="hybridMultilevel"/>
    <w:tmpl w:val="D9529A1C"/>
    <w:lvl w:ilvl="0" w:tplc="E55A3E6C">
      <w:start w:val="2"/>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49185D"/>
    <w:multiLevelType w:val="multilevel"/>
    <w:tmpl w:val="37949D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7. Appendix "/>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7754B1E"/>
    <w:multiLevelType w:val="hybridMultilevel"/>
    <w:tmpl w:val="A120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480FF6"/>
    <w:multiLevelType w:val="hybridMultilevel"/>
    <w:tmpl w:val="058AFBFA"/>
    <w:lvl w:ilvl="0" w:tplc="9C8C460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nsid w:val="4CFA4A7C"/>
    <w:multiLevelType w:val="hybridMultilevel"/>
    <w:tmpl w:val="5D52987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40527"/>
    <w:multiLevelType w:val="hybridMultilevel"/>
    <w:tmpl w:val="67A2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74D17F2"/>
    <w:multiLevelType w:val="hybridMultilevel"/>
    <w:tmpl w:val="95DC7F10"/>
    <w:lvl w:ilvl="0" w:tplc="4858C9B4">
      <w:start w:val="1"/>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0"/>
  </w:num>
  <w:num w:numId="4">
    <w:abstractNumId w:val="6"/>
  </w:num>
  <w:num w:numId="5">
    <w:abstractNumId w:val="3"/>
  </w:num>
  <w:num w:numId="6">
    <w:abstractNumId w:val="10"/>
  </w:num>
  <w:num w:numId="7">
    <w:abstractNumId w:val="9"/>
  </w:num>
  <w:num w:numId="8">
    <w:abstractNumId w:val="4"/>
  </w:num>
  <w:num w:numId="9">
    <w:abstractNumId w:val="5"/>
  </w:num>
  <w:num w:numId="10">
    <w:abstractNumId w:val="1"/>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88"/>
    <w:rsid w:val="00002F2F"/>
    <w:rsid w:val="00004CD3"/>
    <w:rsid w:val="00006909"/>
    <w:rsid w:val="00007F7C"/>
    <w:rsid w:val="000129B2"/>
    <w:rsid w:val="0001326D"/>
    <w:rsid w:val="00016C03"/>
    <w:rsid w:val="00016C0B"/>
    <w:rsid w:val="000176F4"/>
    <w:rsid w:val="00020506"/>
    <w:rsid w:val="00020E39"/>
    <w:rsid w:val="00021627"/>
    <w:rsid w:val="00027198"/>
    <w:rsid w:val="00036E73"/>
    <w:rsid w:val="0004357F"/>
    <w:rsid w:val="00046826"/>
    <w:rsid w:val="00054688"/>
    <w:rsid w:val="000553C2"/>
    <w:rsid w:val="000608FE"/>
    <w:rsid w:val="00067CC4"/>
    <w:rsid w:val="0007141E"/>
    <w:rsid w:val="00071C00"/>
    <w:rsid w:val="00076176"/>
    <w:rsid w:val="0008053E"/>
    <w:rsid w:val="0008330A"/>
    <w:rsid w:val="00087168"/>
    <w:rsid w:val="00094D77"/>
    <w:rsid w:val="0009677C"/>
    <w:rsid w:val="000A2DCA"/>
    <w:rsid w:val="000B1151"/>
    <w:rsid w:val="000B16D8"/>
    <w:rsid w:val="000B22D2"/>
    <w:rsid w:val="000B4B47"/>
    <w:rsid w:val="000D0938"/>
    <w:rsid w:val="000D520D"/>
    <w:rsid w:val="000D59B9"/>
    <w:rsid w:val="000E216E"/>
    <w:rsid w:val="000E6F3C"/>
    <w:rsid w:val="000E7131"/>
    <w:rsid w:val="000E76AE"/>
    <w:rsid w:val="000F3558"/>
    <w:rsid w:val="000F68F6"/>
    <w:rsid w:val="0010382B"/>
    <w:rsid w:val="00107C52"/>
    <w:rsid w:val="0011131A"/>
    <w:rsid w:val="00115704"/>
    <w:rsid w:val="00122A26"/>
    <w:rsid w:val="001254DC"/>
    <w:rsid w:val="0013296F"/>
    <w:rsid w:val="0014273B"/>
    <w:rsid w:val="0014681B"/>
    <w:rsid w:val="00151771"/>
    <w:rsid w:val="0015210F"/>
    <w:rsid w:val="00154792"/>
    <w:rsid w:val="0015592A"/>
    <w:rsid w:val="00170E8C"/>
    <w:rsid w:val="00171116"/>
    <w:rsid w:val="00171A61"/>
    <w:rsid w:val="00171F12"/>
    <w:rsid w:val="00180701"/>
    <w:rsid w:val="00182012"/>
    <w:rsid w:val="001841B0"/>
    <w:rsid w:val="00185AB8"/>
    <w:rsid w:val="00185D76"/>
    <w:rsid w:val="001901CD"/>
    <w:rsid w:val="001932E5"/>
    <w:rsid w:val="0019419D"/>
    <w:rsid w:val="001A2571"/>
    <w:rsid w:val="001A75E2"/>
    <w:rsid w:val="001B0EE3"/>
    <w:rsid w:val="001B1CF4"/>
    <w:rsid w:val="001B76DB"/>
    <w:rsid w:val="001C2905"/>
    <w:rsid w:val="001C4749"/>
    <w:rsid w:val="001D27D0"/>
    <w:rsid w:val="001D49B6"/>
    <w:rsid w:val="001D5458"/>
    <w:rsid w:val="001E4FA3"/>
    <w:rsid w:val="001F3CA2"/>
    <w:rsid w:val="001F5438"/>
    <w:rsid w:val="001F5F06"/>
    <w:rsid w:val="001F6221"/>
    <w:rsid w:val="00201CF7"/>
    <w:rsid w:val="00204D4A"/>
    <w:rsid w:val="00224AA7"/>
    <w:rsid w:val="002333BB"/>
    <w:rsid w:val="00236B08"/>
    <w:rsid w:val="00243028"/>
    <w:rsid w:val="0024492D"/>
    <w:rsid w:val="002468B4"/>
    <w:rsid w:val="00246D56"/>
    <w:rsid w:val="00256906"/>
    <w:rsid w:val="00264F97"/>
    <w:rsid w:val="00265D71"/>
    <w:rsid w:val="002716BC"/>
    <w:rsid w:val="00275D41"/>
    <w:rsid w:val="00277F1D"/>
    <w:rsid w:val="00280C83"/>
    <w:rsid w:val="002812EE"/>
    <w:rsid w:val="002818EE"/>
    <w:rsid w:val="0028220B"/>
    <w:rsid w:val="00284697"/>
    <w:rsid w:val="002855B7"/>
    <w:rsid w:val="0028735E"/>
    <w:rsid w:val="00287420"/>
    <w:rsid w:val="00290A04"/>
    <w:rsid w:val="00291DDB"/>
    <w:rsid w:val="002935B6"/>
    <w:rsid w:val="002960AA"/>
    <w:rsid w:val="002A33B5"/>
    <w:rsid w:val="002A65DC"/>
    <w:rsid w:val="002A7AF9"/>
    <w:rsid w:val="002B2DE0"/>
    <w:rsid w:val="002B78BA"/>
    <w:rsid w:val="002C08CA"/>
    <w:rsid w:val="002C4087"/>
    <w:rsid w:val="002D0D10"/>
    <w:rsid w:val="002D4A11"/>
    <w:rsid w:val="002D61E5"/>
    <w:rsid w:val="002E16D9"/>
    <w:rsid w:val="002E1D9A"/>
    <w:rsid w:val="002E2E75"/>
    <w:rsid w:val="002E5A23"/>
    <w:rsid w:val="002E6A48"/>
    <w:rsid w:val="002F0D91"/>
    <w:rsid w:val="002F43B5"/>
    <w:rsid w:val="00302F5A"/>
    <w:rsid w:val="003063D8"/>
    <w:rsid w:val="0030787B"/>
    <w:rsid w:val="00307FE2"/>
    <w:rsid w:val="003113FD"/>
    <w:rsid w:val="0031641C"/>
    <w:rsid w:val="003203D7"/>
    <w:rsid w:val="00322E53"/>
    <w:rsid w:val="00324685"/>
    <w:rsid w:val="003257DD"/>
    <w:rsid w:val="003261E2"/>
    <w:rsid w:val="003315FF"/>
    <w:rsid w:val="00345F78"/>
    <w:rsid w:val="0035547F"/>
    <w:rsid w:val="00365961"/>
    <w:rsid w:val="00367C69"/>
    <w:rsid w:val="00376756"/>
    <w:rsid w:val="003804F5"/>
    <w:rsid w:val="00382FCA"/>
    <w:rsid w:val="003A5D49"/>
    <w:rsid w:val="003B118F"/>
    <w:rsid w:val="003B22D4"/>
    <w:rsid w:val="003B4058"/>
    <w:rsid w:val="003B74F5"/>
    <w:rsid w:val="003B7D14"/>
    <w:rsid w:val="003C0A34"/>
    <w:rsid w:val="003C1034"/>
    <w:rsid w:val="003D1CE0"/>
    <w:rsid w:val="003E096B"/>
    <w:rsid w:val="003E44CF"/>
    <w:rsid w:val="003E5919"/>
    <w:rsid w:val="003E6EBA"/>
    <w:rsid w:val="003F048A"/>
    <w:rsid w:val="003F18EA"/>
    <w:rsid w:val="003F6750"/>
    <w:rsid w:val="00406377"/>
    <w:rsid w:val="00416AF0"/>
    <w:rsid w:val="00420307"/>
    <w:rsid w:val="00424FFF"/>
    <w:rsid w:val="004323E2"/>
    <w:rsid w:val="00432F87"/>
    <w:rsid w:val="00434014"/>
    <w:rsid w:val="0043401F"/>
    <w:rsid w:val="004443C8"/>
    <w:rsid w:val="004475A1"/>
    <w:rsid w:val="00451A47"/>
    <w:rsid w:val="004528AB"/>
    <w:rsid w:val="0045416A"/>
    <w:rsid w:val="00454F0C"/>
    <w:rsid w:val="004614B2"/>
    <w:rsid w:val="00465586"/>
    <w:rsid w:val="00465D25"/>
    <w:rsid w:val="00465DD1"/>
    <w:rsid w:val="00473DE0"/>
    <w:rsid w:val="00475659"/>
    <w:rsid w:val="00475845"/>
    <w:rsid w:val="00475A78"/>
    <w:rsid w:val="00476785"/>
    <w:rsid w:val="004836EF"/>
    <w:rsid w:val="00486CA0"/>
    <w:rsid w:val="00492EF2"/>
    <w:rsid w:val="00493C62"/>
    <w:rsid w:val="00494C40"/>
    <w:rsid w:val="00497319"/>
    <w:rsid w:val="00497562"/>
    <w:rsid w:val="004A0048"/>
    <w:rsid w:val="004A1FB3"/>
    <w:rsid w:val="004A370C"/>
    <w:rsid w:val="004A3D41"/>
    <w:rsid w:val="004A72D2"/>
    <w:rsid w:val="004A7925"/>
    <w:rsid w:val="004B75AF"/>
    <w:rsid w:val="004C4406"/>
    <w:rsid w:val="004D3BD1"/>
    <w:rsid w:val="004D3BDE"/>
    <w:rsid w:val="004D6F47"/>
    <w:rsid w:val="004E22F7"/>
    <w:rsid w:val="004E4430"/>
    <w:rsid w:val="004F1A2F"/>
    <w:rsid w:val="004F211C"/>
    <w:rsid w:val="0050117A"/>
    <w:rsid w:val="005034BF"/>
    <w:rsid w:val="005134EB"/>
    <w:rsid w:val="0051364F"/>
    <w:rsid w:val="005147BC"/>
    <w:rsid w:val="00514C96"/>
    <w:rsid w:val="0051602B"/>
    <w:rsid w:val="00516EF4"/>
    <w:rsid w:val="00520C24"/>
    <w:rsid w:val="00523333"/>
    <w:rsid w:val="00523489"/>
    <w:rsid w:val="005248A7"/>
    <w:rsid w:val="00533FE1"/>
    <w:rsid w:val="005407EC"/>
    <w:rsid w:val="00543F0D"/>
    <w:rsid w:val="00546361"/>
    <w:rsid w:val="005501CE"/>
    <w:rsid w:val="005516E9"/>
    <w:rsid w:val="00551E88"/>
    <w:rsid w:val="00555C9D"/>
    <w:rsid w:val="005602FD"/>
    <w:rsid w:val="005622D1"/>
    <w:rsid w:val="00564343"/>
    <w:rsid w:val="005665B2"/>
    <w:rsid w:val="0057177D"/>
    <w:rsid w:val="0058515C"/>
    <w:rsid w:val="005901FA"/>
    <w:rsid w:val="00591C93"/>
    <w:rsid w:val="00594EDA"/>
    <w:rsid w:val="00595BE1"/>
    <w:rsid w:val="00595E8C"/>
    <w:rsid w:val="00595FE7"/>
    <w:rsid w:val="005A3472"/>
    <w:rsid w:val="005A51A7"/>
    <w:rsid w:val="005A6452"/>
    <w:rsid w:val="005A7936"/>
    <w:rsid w:val="005B179D"/>
    <w:rsid w:val="005C29BB"/>
    <w:rsid w:val="005C2E26"/>
    <w:rsid w:val="005C2FBD"/>
    <w:rsid w:val="005C3332"/>
    <w:rsid w:val="005C3350"/>
    <w:rsid w:val="005C3C23"/>
    <w:rsid w:val="005D0D22"/>
    <w:rsid w:val="005E1A60"/>
    <w:rsid w:val="005E701F"/>
    <w:rsid w:val="005E78AC"/>
    <w:rsid w:val="005F1073"/>
    <w:rsid w:val="006007E1"/>
    <w:rsid w:val="00604735"/>
    <w:rsid w:val="00611F18"/>
    <w:rsid w:val="006136A8"/>
    <w:rsid w:val="0061393F"/>
    <w:rsid w:val="00617307"/>
    <w:rsid w:val="006214C0"/>
    <w:rsid w:val="00622AAA"/>
    <w:rsid w:val="00624BF0"/>
    <w:rsid w:val="0062727F"/>
    <w:rsid w:val="00646D28"/>
    <w:rsid w:val="00660BD9"/>
    <w:rsid w:val="0066142C"/>
    <w:rsid w:val="006623E8"/>
    <w:rsid w:val="00665AC9"/>
    <w:rsid w:val="006678A9"/>
    <w:rsid w:val="006771AF"/>
    <w:rsid w:val="00677938"/>
    <w:rsid w:val="006802A3"/>
    <w:rsid w:val="006826D7"/>
    <w:rsid w:val="0068351E"/>
    <w:rsid w:val="006838D9"/>
    <w:rsid w:val="00692B5A"/>
    <w:rsid w:val="00697A0C"/>
    <w:rsid w:val="006A45D8"/>
    <w:rsid w:val="006B0BA2"/>
    <w:rsid w:val="006B6A52"/>
    <w:rsid w:val="006C2716"/>
    <w:rsid w:val="006C2C37"/>
    <w:rsid w:val="006C2E19"/>
    <w:rsid w:val="006C7436"/>
    <w:rsid w:val="006D15D2"/>
    <w:rsid w:val="006D2E7B"/>
    <w:rsid w:val="006D7768"/>
    <w:rsid w:val="006E16B6"/>
    <w:rsid w:val="006E1E70"/>
    <w:rsid w:val="006E3D2D"/>
    <w:rsid w:val="006F1037"/>
    <w:rsid w:val="006F373B"/>
    <w:rsid w:val="006F7714"/>
    <w:rsid w:val="00717977"/>
    <w:rsid w:val="00720C88"/>
    <w:rsid w:val="00721DD6"/>
    <w:rsid w:val="0072744F"/>
    <w:rsid w:val="007322B3"/>
    <w:rsid w:val="00732FEA"/>
    <w:rsid w:val="00742292"/>
    <w:rsid w:val="00742D98"/>
    <w:rsid w:val="00750185"/>
    <w:rsid w:val="007505FB"/>
    <w:rsid w:val="0075177E"/>
    <w:rsid w:val="00752220"/>
    <w:rsid w:val="00752611"/>
    <w:rsid w:val="00754634"/>
    <w:rsid w:val="007562AB"/>
    <w:rsid w:val="00757C53"/>
    <w:rsid w:val="00772153"/>
    <w:rsid w:val="00773C96"/>
    <w:rsid w:val="0077508E"/>
    <w:rsid w:val="00783A2F"/>
    <w:rsid w:val="007856C1"/>
    <w:rsid w:val="007872D6"/>
    <w:rsid w:val="0079127D"/>
    <w:rsid w:val="007913C7"/>
    <w:rsid w:val="00792739"/>
    <w:rsid w:val="00792999"/>
    <w:rsid w:val="0079396B"/>
    <w:rsid w:val="0079401B"/>
    <w:rsid w:val="00794938"/>
    <w:rsid w:val="007974F7"/>
    <w:rsid w:val="00797F6D"/>
    <w:rsid w:val="007A1B64"/>
    <w:rsid w:val="007B2B70"/>
    <w:rsid w:val="007B2E75"/>
    <w:rsid w:val="007B3219"/>
    <w:rsid w:val="007B5945"/>
    <w:rsid w:val="007B62AE"/>
    <w:rsid w:val="007C36CF"/>
    <w:rsid w:val="007C44B9"/>
    <w:rsid w:val="007C45A2"/>
    <w:rsid w:val="007E10DD"/>
    <w:rsid w:val="007E1C98"/>
    <w:rsid w:val="007E3182"/>
    <w:rsid w:val="007E660C"/>
    <w:rsid w:val="007E7382"/>
    <w:rsid w:val="007E78E6"/>
    <w:rsid w:val="007F0FB6"/>
    <w:rsid w:val="007F121B"/>
    <w:rsid w:val="007F756C"/>
    <w:rsid w:val="00802404"/>
    <w:rsid w:val="008068D6"/>
    <w:rsid w:val="00815403"/>
    <w:rsid w:val="00824B5A"/>
    <w:rsid w:val="008277F0"/>
    <w:rsid w:val="008307F1"/>
    <w:rsid w:val="00830BDD"/>
    <w:rsid w:val="0083171A"/>
    <w:rsid w:val="00834756"/>
    <w:rsid w:val="0084198E"/>
    <w:rsid w:val="00841A95"/>
    <w:rsid w:val="00843788"/>
    <w:rsid w:val="00844886"/>
    <w:rsid w:val="00852CB5"/>
    <w:rsid w:val="00854B43"/>
    <w:rsid w:val="00857D5E"/>
    <w:rsid w:val="008632FE"/>
    <w:rsid w:val="008701BD"/>
    <w:rsid w:val="00870460"/>
    <w:rsid w:val="008711F6"/>
    <w:rsid w:val="008760A4"/>
    <w:rsid w:val="00880FBF"/>
    <w:rsid w:val="00882584"/>
    <w:rsid w:val="008828D9"/>
    <w:rsid w:val="0088759D"/>
    <w:rsid w:val="0089052D"/>
    <w:rsid w:val="00890E43"/>
    <w:rsid w:val="00893172"/>
    <w:rsid w:val="008948DD"/>
    <w:rsid w:val="00894E7B"/>
    <w:rsid w:val="00896659"/>
    <w:rsid w:val="008A29E4"/>
    <w:rsid w:val="008B0846"/>
    <w:rsid w:val="008B0961"/>
    <w:rsid w:val="008B0AB3"/>
    <w:rsid w:val="008B7257"/>
    <w:rsid w:val="008C0ADD"/>
    <w:rsid w:val="008D1248"/>
    <w:rsid w:val="008E12A3"/>
    <w:rsid w:val="008E28BE"/>
    <w:rsid w:val="008E3725"/>
    <w:rsid w:val="008E7ECC"/>
    <w:rsid w:val="008F6C23"/>
    <w:rsid w:val="00902AC3"/>
    <w:rsid w:val="009037BD"/>
    <w:rsid w:val="00907E69"/>
    <w:rsid w:val="009128C2"/>
    <w:rsid w:val="00922D53"/>
    <w:rsid w:val="00923D18"/>
    <w:rsid w:val="00926679"/>
    <w:rsid w:val="00927B10"/>
    <w:rsid w:val="00930DBE"/>
    <w:rsid w:val="0093324D"/>
    <w:rsid w:val="00944865"/>
    <w:rsid w:val="00946BA5"/>
    <w:rsid w:val="009520D1"/>
    <w:rsid w:val="0095243C"/>
    <w:rsid w:val="0095394D"/>
    <w:rsid w:val="00953DD0"/>
    <w:rsid w:val="00953E7D"/>
    <w:rsid w:val="00955C50"/>
    <w:rsid w:val="0096005D"/>
    <w:rsid w:val="0096220D"/>
    <w:rsid w:val="00964DBE"/>
    <w:rsid w:val="009668DF"/>
    <w:rsid w:val="00973012"/>
    <w:rsid w:val="009732D2"/>
    <w:rsid w:val="00981DFB"/>
    <w:rsid w:val="00992B8A"/>
    <w:rsid w:val="00994466"/>
    <w:rsid w:val="00996D57"/>
    <w:rsid w:val="009A3179"/>
    <w:rsid w:val="009A5EA8"/>
    <w:rsid w:val="009B2C90"/>
    <w:rsid w:val="009B6F4B"/>
    <w:rsid w:val="009C5288"/>
    <w:rsid w:val="009D1C92"/>
    <w:rsid w:val="009D3159"/>
    <w:rsid w:val="009E2CAB"/>
    <w:rsid w:val="009E3F2E"/>
    <w:rsid w:val="009E4054"/>
    <w:rsid w:val="009E565E"/>
    <w:rsid w:val="009F01A1"/>
    <w:rsid w:val="009F01E1"/>
    <w:rsid w:val="009F0CA2"/>
    <w:rsid w:val="009F2030"/>
    <w:rsid w:val="009F7874"/>
    <w:rsid w:val="00A00787"/>
    <w:rsid w:val="00A16F0B"/>
    <w:rsid w:val="00A20A71"/>
    <w:rsid w:val="00A22264"/>
    <w:rsid w:val="00A2465D"/>
    <w:rsid w:val="00A25CE4"/>
    <w:rsid w:val="00A270A3"/>
    <w:rsid w:val="00A317E2"/>
    <w:rsid w:val="00A3282F"/>
    <w:rsid w:val="00A40085"/>
    <w:rsid w:val="00A42FB5"/>
    <w:rsid w:val="00A46E52"/>
    <w:rsid w:val="00A47331"/>
    <w:rsid w:val="00A5397A"/>
    <w:rsid w:val="00A546AD"/>
    <w:rsid w:val="00A57443"/>
    <w:rsid w:val="00A6133C"/>
    <w:rsid w:val="00A618B8"/>
    <w:rsid w:val="00A644EF"/>
    <w:rsid w:val="00A64511"/>
    <w:rsid w:val="00A659BE"/>
    <w:rsid w:val="00A67EC4"/>
    <w:rsid w:val="00A70BEB"/>
    <w:rsid w:val="00A70D90"/>
    <w:rsid w:val="00A72ECE"/>
    <w:rsid w:val="00A76EC4"/>
    <w:rsid w:val="00A803DC"/>
    <w:rsid w:val="00A8247C"/>
    <w:rsid w:val="00A90511"/>
    <w:rsid w:val="00A91399"/>
    <w:rsid w:val="00A93E7F"/>
    <w:rsid w:val="00AA2C53"/>
    <w:rsid w:val="00AA7CBC"/>
    <w:rsid w:val="00AA7F9A"/>
    <w:rsid w:val="00AB7BA0"/>
    <w:rsid w:val="00AC0A05"/>
    <w:rsid w:val="00AC15E5"/>
    <w:rsid w:val="00AC66DC"/>
    <w:rsid w:val="00AD6BFE"/>
    <w:rsid w:val="00AD705C"/>
    <w:rsid w:val="00AE108D"/>
    <w:rsid w:val="00AE31E7"/>
    <w:rsid w:val="00AE3600"/>
    <w:rsid w:val="00AE5C90"/>
    <w:rsid w:val="00AE6906"/>
    <w:rsid w:val="00AF1FE1"/>
    <w:rsid w:val="00AF5CC5"/>
    <w:rsid w:val="00B04F68"/>
    <w:rsid w:val="00B12C81"/>
    <w:rsid w:val="00B158A2"/>
    <w:rsid w:val="00B169B4"/>
    <w:rsid w:val="00B16B64"/>
    <w:rsid w:val="00B22CA2"/>
    <w:rsid w:val="00B273CF"/>
    <w:rsid w:val="00B2755C"/>
    <w:rsid w:val="00B27822"/>
    <w:rsid w:val="00B27DF4"/>
    <w:rsid w:val="00B32B5F"/>
    <w:rsid w:val="00B418D3"/>
    <w:rsid w:val="00B5459F"/>
    <w:rsid w:val="00B54FF6"/>
    <w:rsid w:val="00B60278"/>
    <w:rsid w:val="00B90C84"/>
    <w:rsid w:val="00BA04E1"/>
    <w:rsid w:val="00BA4E01"/>
    <w:rsid w:val="00BA77DA"/>
    <w:rsid w:val="00BB2239"/>
    <w:rsid w:val="00BB4642"/>
    <w:rsid w:val="00BC1E54"/>
    <w:rsid w:val="00BC3B97"/>
    <w:rsid w:val="00BD1595"/>
    <w:rsid w:val="00BD482D"/>
    <w:rsid w:val="00BE1E3E"/>
    <w:rsid w:val="00BE2599"/>
    <w:rsid w:val="00BE27FC"/>
    <w:rsid w:val="00BE3325"/>
    <w:rsid w:val="00BE4774"/>
    <w:rsid w:val="00BE5F93"/>
    <w:rsid w:val="00BF1E73"/>
    <w:rsid w:val="00BF6DC9"/>
    <w:rsid w:val="00C0147C"/>
    <w:rsid w:val="00C0295F"/>
    <w:rsid w:val="00C120AE"/>
    <w:rsid w:val="00C13911"/>
    <w:rsid w:val="00C25213"/>
    <w:rsid w:val="00C34288"/>
    <w:rsid w:val="00C446F9"/>
    <w:rsid w:val="00C44831"/>
    <w:rsid w:val="00C47705"/>
    <w:rsid w:val="00C52E2E"/>
    <w:rsid w:val="00C541ED"/>
    <w:rsid w:val="00C574C5"/>
    <w:rsid w:val="00C60E1D"/>
    <w:rsid w:val="00C60ED7"/>
    <w:rsid w:val="00C64067"/>
    <w:rsid w:val="00C66074"/>
    <w:rsid w:val="00C6701C"/>
    <w:rsid w:val="00C72EBE"/>
    <w:rsid w:val="00C74C56"/>
    <w:rsid w:val="00C9026D"/>
    <w:rsid w:val="00C938DC"/>
    <w:rsid w:val="00CA2CEE"/>
    <w:rsid w:val="00CA6514"/>
    <w:rsid w:val="00CB0DA8"/>
    <w:rsid w:val="00CB426A"/>
    <w:rsid w:val="00CB49D8"/>
    <w:rsid w:val="00CB7EE9"/>
    <w:rsid w:val="00CC0049"/>
    <w:rsid w:val="00CD6E73"/>
    <w:rsid w:val="00CD7FB6"/>
    <w:rsid w:val="00CE17FD"/>
    <w:rsid w:val="00CE782D"/>
    <w:rsid w:val="00CF0E33"/>
    <w:rsid w:val="00CF1592"/>
    <w:rsid w:val="00CF3B4F"/>
    <w:rsid w:val="00CF7286"/>
    <w:rsid w:val="00D10F2E"/>
    <w:rsid w:val="00D12E0F"/>
    <w:rsid w:val="00D131E1"/>
    <w:rsid w:val="00D16F9C"/>
    <w:rsid w:val="00D2053D"/>
    <w:rsid w:val="00D46F77"/>
    <w:rsid w:val="00D5202B"/>
    <w:rsid w:val="00D56903"/>
    <w:rsid w:val="00D575C7"/>
    <w:rsid w:val="00D63426"/>
    <w:rsid w:val="00D64F3D"/>
    <w:rsid w:val="00D65449"/>
    <w:rsid w:val="00D656BD"/>
    <w:rsid w:val="00D670FE"/>
    <w:rsid w:val="00D67892"/>
    <w:rsid w:val="00D727F1"/>
    <w:rsid w:val="00D72E13"/>
    <w:rsid w:val="00D80A7C"/>
    <w:rsid w:val="00D85715"/>
    <w:rsid w:val="00D872AF"/>
    <w:rsid w:val="00D927E7"/>
    <w:rsid w:val="00D97DF8"/>
    <w:rsid w:val="00DA07A9"/>
    <w:rsid w:val="00DA1B0E"/>
    <w:rsid w:val="00DA5350"/>
    <w:rsid w:val="00DA61A7"/>
    <w:rsid w:val="00DB09C7"/>
    <w:rsid w:val="00DB3321"/>
    <w:rsid w:val="00DC2F53"/>
    <w:rsid w:val="00DD0AD6"/>
    <w:rsid w:val="00DD158C"/>
    <w:rsid w:val="00DD3488"/>
    <w:rsid w:val="00DD4CB6"/>
    <w:rsid w:val="00DE025B"/>
    <w:rsid w:val="00DE0B5C"/>
    <w:rsid w:val="00DE5397"/>
    <w:rsid w:val="00DE6C98"/>
    <w:rsid w:val="00DE75AB"/>
    <w:rsid w:val="00DE7F6D"/>
    <w:rsid w:val="00DF0522"/>
    <w:rsid w:val="00DF12F8"/>
    <w:rsid w:val="00E0057E"/>
    <w:rsid w:val="00E03421"/>
    <w:rsid w:val="00E042BF"/>
    <w:rsid w:val="00E12AFC"/>
    <w:rsid w:val="00E13010"/>
    <w:rsid w:val="00E16C94"/>
    <w:rsid w:val="00E2007E"/>
    <w:rsid w:val="00E27D5E"/>
    <w:rsid w:val="00E30AFA"/>
    <w:rsid w:val="00E33236"/>
    <w:rsid w:val="00E335E2"/>
    <w:rsid w:val="00E34537"/>
    <w:rsid w:val="00E37A68"/>
    <w:rsid w:val="00E40A6E"/>
    <w:rsid w:val="00E43647"/>
    <w:rsid w:val="00E44174"/>
    <w:rsid w:val="00E45CCE"/>
    <w:rsid w:val="00E528AB"/>
    <w:rsid w:val="00E577DC"/>
    <w:rsid w:val="00E6073C"/>
    <w:rsid w:val="00E61561"/>
    <w:rsid w:val="00E636D3"/>
    <w:rsid w:val="00E671A5"/>
    <w:rsid w:val="00E70B31"/>
    <w:rsid w:val="00E72910"/>
    <w:rsid w:val="00E73098"/>
    <w:rsid w:val="00E82798"/>
    <w:rsid w:val="00E82D9D"/>
    <w:rsid w:val="00E8383C"/>
    <w:rsid w:val="00E8463D"/>
    <w:rsid w:val="00E85781"/>
    <w:rsid w:val="00E85ABA"/>
    <w:rsid w:val="00E872FA"/>
    <w:rsid w:val="00E87F0A"/>
    <w:rsid w:val="00E90BED"/>
    <w:rsid w:val="00E92536"/>
    <w:rsid w:val="00E96E78"/>
    <w:rsid w:val="00EA227F"/>
    <w:rsid w:val="00EA22DC"/>
    <w:rsid w:val="00EA298C"/>
    <w:rsid w:val="00EB28FD"/>
    <w:rsid w:val="00EB3853"/>
    <w:rsid w:val="00EC2982"/>
    <w:rsid w:val="00EC4202"/>
    <w:rsid w:val="00EC7040"/>
    <w:rsid w:val="00ED2E98"/>
    <w:rsid w:val="00ED6391"/>
    <w:rsid w:val="00ED6B49"/>
    <w:rsid w:val="00ED755B"/>
    <w:rsid w:val="00EE0597"/>
    <w:rsid w:val="00EE1215"/>
    <w:rsid w:val="00EE45DE"/>
    <w:rsid w:val="00EF0CC9"/>
    <w:rsid w:val="00EF214F"/>
    <w:rsid w:val="00EF48E3"/>
    <w:rsid w:val="00EF529E"/>
    <w:rsid w:val="00F0032D"/>
    <w:rsid w:val="00F00D1A"/>
    <w:rsid w:val="00F0178C"/>
    <w:rsid w:val="00F018E9"/>
    <w:rsid w:val="00F03D4E"/>
    <w:rsid w:val="00F05690"/>
    <w:rsid w:val="00F11B1C"/>
    <w:rsid w:val="00F148E5"/>
    <w:rsid w:val="00F17EDB"/>
    <w:rsid w:val="00F20084"/>
    <w:rsid w:val="00F20BF1"/>
    <w:rsid w:val="00F21518"/>
    <w:rsid w:val="00F23563"/>
    <w:rsid w:val="00F26784"/>
    <w:rsid w:val="00F347AE"/>
    <w:rsid w:val="00F36BDC"/>
    <w:rsid w:val="00F40D57"/>
    <w:rsid w:val="00F41A56"/>
    <w:rsid w:val="00F449C7"/>
    <w:rsid w:val="00F56EE0"/>
    <w:rsid w:val="00F6551F"/>
    <w:rsid w:val="00F673B8"/>
    <w:rsid w:val="00F71294"/>
    <w:rsid w:val="00F71500"/>
    <w:rsid w:val="00F75036"/>
    <w:rsid w:val="00F76762"/>
    <w:rsid w:val="00F82664"/>
    <w:rsid w:val="00F82C37"/>
    <w:rsid w:val="00F86828"/>
    <w:rsid w:val="00F876E4"/>
    <w:rsid w:val="00F930C2"/>
    <w:rsid w:val="00F943BD"/>
    <w:rsid w:val="00F964A5"/>
    <w:rsid w:val="00FA16C7"/>
    <w:rsid w:val="00FA5926"/>
    <w:rsid w:val="00FA602B"/>
    <w:rsid w:val="00FB176E"/>
    <w:rsid w:val="00FB1DAF"/>
    <w:rsid w:val="00FB2E7E"/>
    <w:rsid w:val="00FB4583"/>
    <w:rsid w:val="00FB5F4A"/>
    <w:rsid w:val="00FB6989"/>
    <w:rsid w:val="00FB761D"/>
    <w:rsid w:val="00FD1AE3"/>
    <w:rsid w:val="00FD2BE5"/>
    <w:rsid w:val="00FD7BF9"/>
    <w:rsid w:val="00FE4F6B"/>
    <w:rsid w:val="00FE6651"/>
    <w:rsid w:val="00FE76E6"/>
    <w:rsid w:val="00FF2364"/>
    <w:rsid w:val="00FF5827"/>
    <w:rsid w:val="00FF5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6B9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4164">
      <w:bodyDiv w:val="1"/>
      <w:marLeft w:val="0"/>
      <w:marRight w:val="0"/>
      <w:marTop w:val="0"/>
      <w:marBottom w:val="0"/>
      <w:divBdr>
        <w:top w:val="none" w:sz="0" w:space="0" w:color="auto"/>
        <w:left w:val="none" w:sz="0" w:space="0" w:color="auto"/>
        <w:bottom w:val="none" w:sz="0" w:space="0" w:color="auto"/>
        <w:right w:val="none" w:sz="0" w:space="0" w:color="auto"/>
      </w:divBdr>
    </w:div>
    <w:div w:id="469444555">
      <w:bodyDiv w:val="1"/>
      <w:marLeft w:val="0"/>
      <w:marRight w:val="0"/>
      <w:marTop w:val="0"/>
      <w:marBottom w:val="0"/>
      <w:divBdr>
        <w:top w:val="none" w:sz="0" w:space="0" w:color="auto"/>
        <w:left w:val="none" w:sz="0" w:space="0" w:color="auto"/>
        <w:bottom w:val="none" w:sz="0" w:space="0" w:color="auto"/>
        <w:right w:val="none" w:sz="0" w:space="0" w:color="auto"/>
      </w:divBdr>
    </w:div>
    <w:div w:id="541864534">
      <w:bodyDiv w:val="1"/>
      <w:marLeft w:val="0"/>
      <w:marRight w:val="0"/>
      <w:marTop w:val="0"/>
      <w:marBottom w:val="0"/>
      <w:divBdr>
        <w:top w:val="none" w:sz="0" w:space="0" w:color="auto"/>
        <w:left w:val="none" w:sz="0" w:space="0" w:color="auto"/>
        <w:bottom w:val="none" w:sz="0" w:space="0" w:color="auto"/>
        <w:right w:val="none" w:sz="0" w:space="0" w:color="auto"/>
      </w:divBdr>
    </w:div>
    <w:div w:id="689065838">
      <w:bodyDiv w:val="1"/>
      <w:marLeft w:val="0"/>
      <w:marRight w:val="0"/>
      <w:marTop w:val="0"/>
      <w:marBottom w:val="0"/>
      <w:divBdr>
        <w:top w:val="none" w:sz="0" w:space="0" w:color="auto"/>
        <w:left w:val="none" w:sz="0" w:space="0" w:color="auto"/>
        <w:bottom w:val="none" w:sz="0" w:space="0" w:color="auto"/>
        <w:right w:val="none" w:sz="0" w:space="0" w:color="auto"/>
      </w:divBdr>
    </w:div>
    <w:div w:id="692270558">
      <w:bodyDiv w:val="1"/>
      <w:marLeft w:val="0"/>
      <w:marRight w:val="0"/>
      <w:marTop w:val="0"/>
      <w:marBottom w:val="0"/>
      <w:divBdr>
        <w:top w:val="none" w:sz="0" w:space="0" w:color="auto"/>
        <w:left w:val="none" w:sz="0" w:space="0" w:color="auto"/>
        <w:bottom w:val="none" w:sz="0" w:space="0" w:color="auto"/>
        <w:right w:val="none" w:sz="0" w:space="0" w:color="auto"/>
      </w:divBdr>
    </w:div>
    <w:div w:id="1007170687">
      <w:bodyDiv w:val="1"/>
      <w:marLeft w:val="0"/>
      <w:marRight w:val="0"/>
      <w:marTop w:val="0"/>
      <w:marBottom w:val="0"/>
      <w:divBdr>
        <w:top w:val="none" w:sz="0" w:space="0" w:color="auto"/>
        <w:left w:val="none" w:sz="0" w:space="0" w:color="auto"/>
        <w:bottom w:val="none" w:sz="0" w:space="0" w:color="auto"/>
        <w:right w:val="none" w:sz="0" w:space="0" w:color="auto"/>
      </w:divBdr>
    </w:div>
    <w:div w:id="1046218861">
      <w:bodyDiv w:val="1"/>
      <w:marLeft w:val="0"/>
      <w:marRight w:val="0"/>
      <w:marTop w:val="0"/>
      <w:marBottom w:val="0"/>
      <w:divBdr>
        <w:top w:val="none" w:sz="0" w:space="0" w:color="auto"/>
        <w:left w:val="none" w:sz="0" w:space="0" w:color="auto"/>
        <w:bottom w:val="none" w:sz="0" w:space="0" w:color="auto"/>
        <w:right w:val="none" w:sz="0" w:space="0" w:color="auto"/>
      </w:divBdr>
    </w:div>
    <w:div w:id="1085686447">
      <w:bodyDiv w:val="1"/>
      <w:marLeft w:val="0"/>
      <w:marRight w:val="0"/>
      <w:marTop w:val="0"/>
      <w:marBottom w:val="0"/>
      <w:divBdr>
        <w:top w:val="none" w:sz="0" w:space="0" w:color="auto"/>
        <w:left w:val="none" w:sz="0" w:space="0" w:color="auto"/>
        <w:bottom w:val="none" w:sz="0" w:space="0" w:color="auto"/>
        <w:right w:val="none" w:sz="0" w:space="0" w:color="auto"/>
      </w:divBdr>
    </w:div>
    <w:div w:id="1086221692">
      <w:bodyDiv w:val="1"/>
      <w:marLeft w:val="0"/>
      <w:marRight w:val="0"/>
      <w:marTop w:val="0"/>
      <w:marBottom w:val="0"/>
      <w:divBdr>
        <w:top w:val="none" w:sz="0" w:space="0" w:color="auto"/>
        <w:left w:val="none" w:sz="0" w:space="0" w:color="auto"/>
        <w:bottom w:val="none" w:sz="0" w:space="0" w:color="auto"/>
        <w:right w:val="none" w:sz="0" w:space="0" w:color="auto"/>
      </w:divBdr>
    </w:div>
    <w:div w:id="1165245233">
      <w:bodyDiv w:val="1"/>
      <w:marLeft w:val="0"/>
      <w:marRight w:val="0"/>
      <w:marTop w:val="0"/>
      <w:marBottom w:val="0"/>
      <w:divBdr>
        <w:top w:val="none" w:sz="0" w:space="0" w:color="auto"/>
        <w:left w:val="none" w:sz="0" w:space="0" w:color="auto"/>
        <w:bottom w:val="none" w:sz="0" w:space="0" w:color="auto"/>
        <w:right w:val="none" w:sz="0" w:space="0" w:color="auto"/>
      </w:divBdr>
    </w:div>
    <w:div w:id="1196426254">
      <w:bodyDiv w:val="1"/>
      <w:marLeft w:val="0"/>
      <w:marRight w:val="0"/>
      <w:marTop w:val="0"/>
      <w:marBottom w:val="0"/>
      <w:divBdr>
        <w:top w:val="none" w:sz="0" w:space="0" w:color="auto"/>
        <w:left w:val="none" w:sz="0" w:space="0" w:color="auto"/>
        <w:bottom w:val="none" w:sz="0" w:space="0" w:color="auto"/>
        <w:right w:val="none" w:sz="0" w:space="0" w:color="auto"/>
      </w:divBdr>
    </w:div>
    <w:div w:id="1208951816">
      <w:bodyDiv w:val="1"/>
      <w:marLeft w:val="0"/>
      <w:marRight w:val="0"/>
      <w:marTop w:val="0"/>
      <w:marBottom w:val="0"/>
      <w:divBdr>
        <w:top w:val="none" w:sz="0" w:space="0" w:color="auto"/>
        <w:left w:val="none" w:sz="0" w:space="0" w:color="auto"/>
        <w:bottom w:val="none" w:sz="0" w:space="0" w:color="auto"/>
        <w:right w:val="none" w:sz="0" w:space="0" w:color="auto"/>
      </w:divBdr>
    </w:div>
    <w:div w:id="1251812613">
      <w:bodyDiv w:val="1"/>
      <w:marLeft w:val="0"/>
      <w:marRight w:val="0"/>
      <w:marTop w:val="0"/>
      <w:marBottom w:val="0"/>
      <w:divBdr>
        <w:top w:val="none" w:sz="0" w:space="0" w:color="auto"/>
        <w:left w:val="none" w:sz="0" w:space="0" w:color="auto"/>
        <w:bottom w:val="none" w:sz="0" w:space="0" w:color="auto"/>
        <w:right w:val="none" w:sz="0" w:space="0" w:color="auto"/>
      </w:divBdr>
    </w:div>
    <w:div w:id="1257979258">
      <w:bodyDiv w:val="1"/>
      <w:marLeft w:val="0"/>
      <w:marRight w:val="0"/>
      <w:marTop w:val="0"/>
      <w:marBottom w:val="0"/>
      <w:divBdr>
        <w:top w:val="none" w:sz="0" w:space="0" w:color="auto"/>
        <w:left w:val="none" w:sz="0" w:space="0" w:color="auto"/>
        <w:bottom w:val="none" w:sz="0" w:space="0" w:color="auto"/>
        <w:right w:val="none" w:sz="0" w:space="0" w:color="auto"/>
      </w:divBdr>
    </w:div>
    <w:div w:id="1269891992">
      <w:bodyDiv w:val="1"/>
      <w:marLeft w:val="0"/>
      <w:marRight w:val="0"/>
      <w:marTop w:val="0"/>
      <w:marBottom w:val="0"/>
      <w:divBdr>
        <w:top w:val="none" w:sz="0" w:space="0" w:color="auto"/>
        <w:left w:val="none" w:sz="0" w:space="0" w:color="auto"/>
        <w:bottom w:val="none" w:sz="0" w:space="0" w:color="auto"/>
        <w:right w:val="none" w:sz="0" w:space="0" w:color="auto"/>
      </w:divBdr>
    </w:div>
    <w:div w:id="1302342038">
      <w:bodyDiv w:val="1"/>
      <w:marLeft w:val="0"/>
      <w:marRight w:val="0"/>
      <w:marTop w:val="0"/>
      <w:marBottom w:val="0"/>
      <w:divBdr>
        <w:top w:val="none" w:sz="0" w:space="0" w:color="auto"/>
        <w:left w:val="none" w:sz="0" w:space="0" w:color="auto"/>
        <w:bottom w:val="none" w:sz="0" w:space="0" w:color="auto"/>
        <w:right w:val="none" w:sz="0" w:space="0" w:color="auto"/>
      </w:divBdr>
    </w:div>
    <w:div w:id="1324432761">
      <w:bodyDiv w:val="1"/>
      <w:marLeft w:val="0"/>
      <w:marRight w:val="0"/>
      <w:marTop w:val="0"/>
      <w:marBottom w:val="0"/>
      <w:divBdr>
        <w:top w:val="none" w:sz="0" w:space="0" w:color="auto"/>
        <w:left w:val="none" w:sz="0" w:space="0" w:color="auto"/>
        <w:bottom w:val="none" w:sz="0" w:space="0" w:color="auto"/>
        <w:right w:val="none" w:sz="0" w:space="0" w:color="auto"/>
      </w:divBdr>
    </w:div>
    <w:div w:id="1344551161">
      <w:bodyDiv w:val="1"/>
      <w:marLeft w:val="0"/>
      <w:marRight w:val="0"/>
      <w:marTop w:val="0"/>
      <w:marBottom w:val="0"/>
      <w:divBdr>
        <w:top w:val="none" w:sz="0" w:space="0" w:color="auto"/>
        <w:left w:val="none" w:sz="0" w:space="0" w:color="auto"/>
        <w:bottom w:val="none" w:sz="0" w:space="0" w:color="auto"/>
        <w:right w:val="none" w:sz="0" w:space="0" w:color="auto"/>
      </w:divBdr>
    </w:div>
    <w:div w:id="1425880627">
      <w:bodyDiv w:val="1"/>
      <w:marLeft w:val="0"/>
      <w:marRight w:val="0"/>
      <w:marTop w:val="0"/>
      <w:marBottom w:val="0"/>
      <w:divBdr>
        <w:top w:val="none" w:sz="0" w:space="0" w:color="auto"/>
        <w:left w:val="none" w:sz="0" w:space="0" w:color="auto"/>
        <w:bottom w:val="none" w:sz="0" w:space="0" w:color="auto"/>
        <w:right w:val="none" w:sz="0" w:space="0" w:color="auto"/>
      </w:divBdr>
    </w:div>
    <w:div w:id="1748071156">
      <w:bodyDiv w:val="1"/>
      <w:marLeft w:val="0"/>
      <w:marRight w:val="0"/>
      <w:marTop w:val="0"/>
      <w:marBottom w:val="0"/>
      <w:divBdr>
        <w:top w:val="none" w:sz="0" w:space="0" w:color="auto"/>
        <w:left w:val="none" w:sz="0" w:space="0" w:color="auto"/>
        <w:bottom w:val="none" w:sz="0" w:space="0" w:color="auto"/>
        <w:right w:val="none" w:sz="0" w:space="0" w:color="auto"/>
      </w:divBdr>
    </w:div>
    <w:div w:id="1909724018">
      <w:bodyDiv w:val="1"/>
      <w:marLeft w:val="0"/>
      <w:marRight w:val="0"/>
      <w:marTop w:val="0"/>
      <w:marBottom w:val="0"/>
      <w:divBdr>
        <w:top w:val="none" w:sz="0" w:space="0" w:color="auto"/>
        <w:left w:val="none" w:sz="0" w:space="0" w:color="auto"/>
        <w:bottom w:val="none" w:sz="0" w:space="0" w:color="auto"/>
        <w:right w:val="none" w:sz="0" w:space="0" w:color="auto"/>
      </w:divBdr>
    </w:div>
    <w:div w:id="2009358915">
      <w:bodyDiv w:val="1"/>
      <w:marLeft w:val="0"/>
      <w:marRight w:val="0"/>
      <w:marTop w:val="0"/>
      <w:marBottom w:val="0"/>
      <w:divBdr>
        <w:top w:val="none" w:sz="0" w:space="0" w:color="auto"/>
        <w:left w:val="none" w:sz="0" w:space="0" w:color="auto"/>
        <w:bottom w:val="none" w:sz="0" w:space="0" w:color="auto"/>
        <w:right w:val="none" w:sz="0" w:space="0" w:color="auto"/>
      </w:divBdr>
    </w:div>
    <w:div w:id="2010061192">
      <w:bodyDiv w:val="1"/>
      <w:marLeft w:val="0"/>
      <w:marRight w:val="0"/>
      <w:marTop w:val="0"/>
      <w:marBottom w:val="0"/>
      <w:divBdr>
        <w:top w:val="none" w:sz="0" w:space="0" w:color="auto"/>
        <w:left w:val="none" w:sz="0" w:space="0" w:color="auto"/>
        <w:bottom w:val="none" w:sz="0" w:space="0" w:color="auto"/>
        <w:right w:val="none" w:sz="0" w:space="0" w:color="auto"/>
      </w:divBdr>
    </w:div>
    <w:div w:id="2039381918">
      <w:bodyDiv w:val="1"/>
      <w:marLeft w:val="0"/>
      <w:marRight w:val="0"/>
      <w:marTop w:val="0"/>
      <w:marBottom w:val="0"/>
      <w:divBdr>
        <w:top w:val="none" w:sz="0" w:space="0" w:color="auto"/>
        <w:left w:val="none" w:sz="0" w:space="0" w:color="auto"/>
        <w:bottom w:val="none" w:sz="0" w:space="0" w:color="auto"/>
        <w:right w:val="none" w:sz="0" w:space="0" w:color="auto"/>
      </w:divBdr>
    </w:div>
    <w:div w:id="2076582469">
      <w:bodyDiv w:val="1"/>
      <w:marLeft w:val="0"/>
      <w:marRight w:val="0"/>
      <w:marTop w:val="0"/>
      <w:marBottom w:val="0"/>
      <w:divBdr>
        <w:top w:val="none" w:sz="0" w:space="0" w:color="auto"/>
        <w:left w:val="none" w:sz="0" w:space="0" w:color="auto"/>
        <w:bottom w:val="none" w:sz="0" w:space="0" w:color="auto"/>
        <w:right w:val="none" w:sz="0" w:space="0" w:color="auto"/>
      </w:divBdr>
    </w:div>
    <w:div w:id="2082016739">
      <w:bodyDiv w:val="1"/>
      <w:marLeft w:val="0"/>
      <w:marRight w:val="0"/>
      <w:marTop w:val="0"/>
      <w:marBottom w:val="0"/>
      <w:divBdr>
        <w:top w:val="none" w:sz="0" w:space="0" w:color="auto"/>
        <w:left w:val="none" w:sz="0" w:space="0" w:color="auto"/>
        <w:bottom w:val="none" w:sz="0" w:space="0" w:color="auto"/>
        <w:right w:val="none" w:sz="0" w:space="0" w:color="auto"/>
      </w:divBdr>
    </w:div>
    <w:div w:id="21275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www.doe2.com/download/DEER/MAStoo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doe2.com/eQUEST/" TargetMode="Externa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controlscentral.com/eCatalog.aspx?SearchID=5&amp;SearchValue=azure&amp;SearchPartNumber=Part+Number&amp;SearchManufacturer=MARS+-+Motors+%26+Armatures%2c+Inc.&amp;ViewType=2" TargetMode="External"/><Relationship Id="rId3" Type="http://schemas.openxmlformats.org/officeDocument/2006/relationships/hyperlink" Target="http://www.energy.ca.gov/2012publications/CEC-400-2012-004/CEC-400-2012-004-CMF-REV2.pdf" TargetMode="External"/><Relationship Id="rId7"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2" Type="http://schemas.openxmlformats.org/officeDocument/2006/relationships/hyperlink" Target="http://www.energy.ca.gov/2014publications/CEC-140-2014-002/CEC-140-2014-002.pdf" TargetMode="External"/><Relationship Id="rId1" Type="http://schemas.openxmlformats.org/officeDocument/2006/relationships/hyperlink" Target="https://www.acca.org/industry/ansi-standards" TargetMode="External"/><Relationship Id="rId6" Type="http://schemas.openxmlformats.org/officeDocument/2006/relationships/hyperlink" Target="http://www.cpuc.ca.gov/PUC/energy/Energy+Efficiency/EM+and+V/" TargetMode="External"/><Relationship Id="rId5" Type="http://schemas.openxmlformats.org/officeDocument/2006/relationships/hyperlink" Target="http://www.deeresources.com/" TargetMode="External"/><Relationship Id="rId4" Type="http://schemas.openxmlformats.org/officeDocument/2006/relationships/hyperlink" Target="http://aceee.org/proceedings-paper/ss04/panel01/pap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AEA11-A383-4F36-874C-B84C7E28D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DF9568-5EB6-42BC-8CC4-58CF27130DDC}">
  <ds:schemaRefs>
    <ds:schemaRef ds:uri="http://schemas.microsoft.com/sharepoint/v3/contenttype/forms"/>
  </ds:schemaRefs>
</ds:datastoreItem>
</file>

<file path=customXml/itemProps3.xml><?xml version="1.0" encoding="utf-8"?>
<ds:datastoreItem xmlns:ds="http://schemas.openxmlformats.org/officeDocument/2006/customXml" ds:itemID="{89D99695-E91B-46B5-ACE6-4B7D1E768EDA}">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3FA2321-C218-42B6-A742-33D6D6CC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21</Pages>
  <Words>5186</Words>
  <Characters>30703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Work Paper PGECOHVC139</vt:lpstr>
    </vt:vector>
  </TitlesOfParts>
  <Company>Pacific Gas and Electric</Company>
  <LinksUpToDate>false</LinksUpToDate>
  <CharactersWithSpaces>35818</CharactersWithSpaces>
  <SharedDoc>false</SharedDoc>
  <HLinks>
    <vt:vector size="654" baseType="variant">
      <vt:variant>
        <vt:i4>3407989</vt:i4>
      </vt:variant>
      <vt:variant>
        <vt:i4>777</vt:i4>
      </vt:variant>
      <vt:variant>
        <vt:i4>0</vt:i4>
      </vt:variant>
      <vt:variant>
        <vt:i4>5</vt:i4>
      </vt:variant>
      <vt:variant>
        <vt:lpwstr>https://www.acca.org/store/product.php?pid=356</vt:lpwstr>
      </vt:variant>
      <vt:variant>
        <vt:lpwstr/>
      </vt:variant>
      <vt:variant>
        <vt:i4>5046356</vt:i4>
      </vt:variant>
      <vt:variant>
        <vt:i4>768</vt:i4>
      </vt:variant>
      <vt:variant>
        <vt:i4>0</vt:i4>
      </vt:variant>
      <vt:variant>
        <vt:i4>5</vt:i4>
      </vt:variant>
      <vt:variant>
        <vt:lpwstr>http://performancealliance.org/LinkClick.aspx?fileticket=FI-4e7Z8kLQ%3D&amp;tabid=220</vt:lpwstr>
      </vt:variant>
      <vt:variant>
        <vt:lpwstr/>
      </vt:variant>
      <vt:variant>
        <vt:i4>655431</vt:i4>
      </vt:variant>
      <vt:variant>
        <vt:i4>765</vt:i4>
      </vt:variant>
      <vt:variant>
        <vt:i4>0</vt:i4>
      </vt:variant>
      <vt:variant>
        <vt:i4>5</vt:i4>
      </vt:variant>
      <vt:variant>
        <vt:lpwstr>http://www.cpuc.ca.gov/PUC/energy/Energy+Efficiency/EM+and+V/</vt:lpwstr>
      </vt:variant>
      <vt:variant>
        <vt:lpwstr/>
      </vt:variant>
      <vt:variant>
        <vt:i4>3538999</vt:i4>
      </vt:variant>
      <vt:variant>
        <vt:i4>762</vt:i4>
      </vt:variant>
      <vt:variant>
        <vt:i4>0</vt:i4>
      </vt:variant>
      <vt:variant>
        <vt:i4>5</vt:i4>
      </vt:variant>
      <vt:variant>
        <vt:lpwstr>http://www.energy.ca.gov/title24/2008standards/</vt:lpwstr>
      </vt:variant>
      <vt:variant>
        <vt:lpwstr/>
      </vt:variant>
      <vt:variant>
        <vt:i4>5570638</vt:i4>
      </vt:variant>
      <vt:variant>
        <vt:i4>759</vt:i4>
      </vt:variant>
      <vt:variant>
        <vt:i4>0</vt:i4>
      </vt:variant>
      <vt:variant>
        <vt:i4>5</vt:i4>
      </vt:variant>
      <vt:variant>
        <vt:lpwstr>http://www.energy.ca.gov/title24/2005standards/residential_acm/2005_RES_ACM_CHAPT4.PDF</vt:lpwstr>
      </vt:variant>
      <vt:variant>
        <vt:lpwstr/>
      </vt:variant>
      <vt:variant>
        <vt:i4>5832794</vt:i4>
      </vt:variant>
      <vt:variant>
        <vt:i4>750</vt:i4>
      </vt:variant>
      <vt:variant>
        <vt:i4>0</vt:i4>
      </vt:variant>
      <vt:variant>
        <vt:i4>5</vt:i4>
      </vt:variant>
      <vt:variant>
        <vt:lpwstr>http://www.statease.com/dx8descr.html</vt:lpwstr>
      </vt:variant>
      <vt:variant>
        <vt:lpwstr/>
      </vt:variant>
      <vt:variant>
        <vt:i4>5832794</vt:i4>
      </vt:variant>
      <vt:variant>
        <vt:i4>726</vt:i4>
      </vt:variant>
      <vt:variant>
        <vt:i4>0</vt:i4>
      </vt:variant>
      <vt:variant>
        <vt:i4>5</vt:i4>
      </vt:variant>
      <vt:variant>
        <vt:lpwstr>http://websafe.kemainc.com/RASS2009/Default.aspx</vt:lpwstr>
      </vt:variant>
      <vt:variant>
        <vt:lpwstr/>
      </vt:variant>
      <vt:variant>
        <vt:i4>8126588</vt:i4>
      </vt:variant>
      <vt:variant>
        <vt:i4>723</vt:i4>
      </vt:variant>
      <vt:variant>
        <vt:i4>0</vt:i4>
      </vt:variant>
      <vt:variant>
        <vt:i4>5</vt:i4>
      </vt:variant>
      <vt:variant>
        <vt:lpwstr>http://rsmeans.reedconstructiondata.com/60011.aspx</vt:lpwstr>
      </vt:variant>
      <vt:variant>
        <vt:lpwstr/>
      </vt:variant>
      <vt:variant>
        <vt:i4>2949218</vt:i4>
      </vt:variant>
      <vt:variant>
        <vt:i4>717</vt:i4>
      </vt:variant>
      <vt:variant>
        <vt:i4>0</vt:i4>
      </vt:variant>
      <vt:variant>
        <vt:i4>5</vt:i4>
      </vt:variant>
      <vt:variant>
        <vt:lpwstr>http://store.kgpowersystems.com/5464-U.S.-Motors-Emerson-RESCUE-Condenser-Fan-Motor-1-6---1-3-HP-208-230-Volts-825-RPM.aspx</vt:lpwstr>
      </vt:variant>
      <vt:variant>
        <vt:lpwstr/>
      </vt:variant>
      <vt:variant>
        <vt:i4>393273</vt:i4>
      </vt:variant>
      <vt:variant>
        <vt:i4>711</vt:i4>
      </vt:variant>
      <vt:variant>
        <vt:i4>0</vt:i4>
      </vt:variant>
      <vt:variant>
        <vt:i4>5</vt:i4>
      </vt:variant>
      <vt:variant>
        <vt:lpwstr>http://www.efi.org/wholesale/pdfs/concept_3.pdf</vt:lpwstr>
      </vt:variant>
      <vt:variant>
        <vt:lpwstr/>
      </vt:variant>
      <vt:variant>
        <vt:i4>4456451</vt:i4>
      </vt:variant>
      <vt:variant>
        <vt:i4>693</vt:i4>
      </vt:variant>
      <vt:variant>
        <vt:i4>0</vt:i4>
      </vt:variant>
      <vt:variant>
        <vt:i4>5</vt:i4>
      </vt:variant>
      <vt:variant>
        <vt:lpwstr>http://www.doe2.com/</vt:lpwstr>
      </vt:variant>
      <vt:variant>
        <vt:lpwstr/>
      </vt:variant>
      <vt:variant>
        <vt:i4>5832799</vt:i4>
      </vt:variant>
      <vt:variant>
        <vt:i4>690</vt:i4>
      </vt:variant>
      <vt:variant>
        <vt:i4>0</vt:i4>
      </vt:variant>
      <vt:variant>
        <vt:i4>5</vt:i4>
      </vt:variant>
      <vt:variant>
        <vt:lpwstr>http://www.deeresources.com/</vt:lpwstr>
      </vt:variant>
      <vt:variant>
        <vt:lpwstr/>
      </vt:variant>
      <vt:variant>
        <vt:i4>852077</vt:i4>
      </vt:variant>
      <vt:variant>
        <vt:i4>687</vt:i4>
      </vt:variant>
      <vt:variant>
        <vt:i4>0</vt:i4>
      </vt:variant>
      <vt:variant>
        <vt:i4>5</vt:i4>
      </vt:variant>
      <vt:variant>
        <vt:lpwstr>http://deeresources.com/index.php?option=com_content&amp;view=article&amp;id=65&amp;Itemid=57</vt:lpwstr>
      </vt:variant>
      <vt:variant>
        <vt:lpwstr/>
      </vt:variant>
      <vt:variant>
        <vt:i4>4456450</vt:i4>
      </vt:variant>
      <vt:variant>
        <vt:i4>684</vt:i4>
      </vt:variant>
      <vt:variant>
        <vt:i4>0</vt:i4>
      </vt:variant>
      <vt:variant>
        <vt:i4>5</vt:i4>
      </vt:variant>
      <vt:variant>
        <vt:lpwstr>http://www.syncopation.com/?gclid=CJXd6Nfp1qoCFVMZQgodwHBO7w</vt:lpwstr>
      </vt:variant>
      <vt:variant>
        <vt:lpwstr/>
      </vt:variant>
      <vt:variant>
        <vt:i4>3473464</vt:i4>
      </vt:variant>
      <vt:variant>
        <vt:i4>681</vt:i4>
      </vt:variant>
      <vt:variant>
        <vt:i4>0</vt:i4>
      </vt:variant>
      <vt:variant>
        <vt:i4>5</vt:i4>
      </vt:variant>
      <vt:variant>
        <vt:lpwstr>http://www.doe2.com/download/DEER/MAStool/</vt:lpwstr>
      </vt:variant>
      <vt:variant>
        <vt:lpwstr/>
      </vt:variant>
      <vt:variant>
        <vt:i4>5832799</vt:i4>
      </vt:variant>
      <vt:variant>
        <vt:i4>678</vt:i4>
      </vt:variant>
      <vt:variant>
        <vt:i4>0</vt:i4>
      </vt:variant>
      <vt:variant>
        <vt:i4>5</vt:i4>
      </vt:variant>
      <vt:variant>
        <vt:lpwstr>http://www.deeresources.com/</vt:lpwstr>
      </vt:variant>
      <vt:variant>
        <vt:lpwstr/>
      </vt:variant>
      <vt:variant>
        <vt:i4>1114119</vt:i4>
      </vt:variant>
      <vt:variant>
        <vt:i4>675</vt:i4>
      </vt:variant>
      <vt:variant>
        <vt:i4>0</vt:i4>
      </vt:variant>
      <vt:variant>
        <vt:i4>5</vt:i4>
      </vt:variant>
      <vt:variant>
        <vt:lpwstr>https://www.acca.org/industry/ansi-standards</vt:lpwstr>
      </vt:variant>
      <vt:variant>
        <vt:lpwstr/>
      </vt:variant>
      <vt:variant>
        <vt:i4>3473464</vt:i4>
      </vt:variant>
      <vt:variant>
        <vt:i4>672</vt:i4>
      </vt:variant>
      <vt:variant>
        <vt:i4>0</vt:i4>
      </vt:variant>
      <vt:variant>
        <vt:i4>5</vt:i4>
      </vt:variant>
      <vt:variant>
        <vt:lpwstr>http://www.doe2.com/download/DEER/MAStool/</vt:lpwstr>
      </vt:variant>
      <vt:variant>
        <vt:lpwstr/>
      </vt:variant>
      <vt:variant>
        <vt:i4>5832799</vt:i4>
      </vt:variant>
      <vt:variant>
        <vt:i4>669</vt:i4>
      </vt:variant>
      <vt:variant>
        <vt:i4>0</vt:i4>
      </vt:variant>
      <vt:variant>
        <vt:i4>5</vt:i4>
      </vt:variant>
      <vt:variant>
        <vt:lpwstr>http://www.deeresources.com/</vt:lpwstr>
      </vt:variant>
      <vt:variant>
        <vt:lpwstr/>
      </vt:variant>
      <vt:variant>
        <vt:i4>2359353</vt:i4>
      </vt:variant>
      <vt:variant>
        <vt:i4>666</vt:i4>
      </vt:variant>
      <vt:variant>
        <vt:i4>0</vt:i4>
      </vt:variant>
      <vt:variant>
        <vt:i4>5</vt:i4>
      </vt:variant>
      <vt:variant>
        <vt:lpwstr>http://doe2.com/eQUEST/</vt:lpwstr>
      </vt:variant>
      <vt:variant>
        <vt:lpwstr/>
      </vt:variant>
      <vt:variant>
        <vt:i4>5832794</vt:i4>
      </vt:variant>
      <vt:variant>
        <vt:i4>663</vt:i4>
      </vt:variant>
      <vt:variant>
        <vt:i4>0</vt:i4>
      </vt:variant>
      <vt:variant>
        <vt:i4>5</vt:i4>
      </vt:variant>
      <vt:variant>
        <vt:lpwstr>http://www.statease.com/dx8descr.html</vt:lpwstr>
      </vt:variant>
      <vt:variant>
        <vt:lpwstr/>
      </vt:variant>
      <vt:variant>
        <vt:i4>4456450</vt:i4>
      </vt:variant>
      <vt:variant>
        <vt:i4>660</vt:i4>
      </vt:variant>
      <vt:variant>
        <vt:i4>0</vt:i4>
      </vt:variant>
      <vt:variant>
        <vt:i4>5</vt:i4>
      </vt:variant>
      <vt:variant>
        <vt:lpwstr>http://www.syncopation.com/?gclid=CJXd6Nfp1qoCFVMZQgodwHBO7w</vt:lpwstr>
      </vt:variant>
      <vt:variant>
        <vt:lpwstr/>
      </vt:variant>
      <vt:variant>
        <vt:i4>1310773</vt:i4>
      </vt:variant>
      <vt:variant>
        <vt:i4>545</vt:i4>
      </vt:variant>
      <vt:variant>
        <vt:i4>0</vt:i4>
      </vt:variant>
      <vt:variant>
        <vt:i4>5</vt:i4>
      </vt:variant>
      <vt:variant>
        <vt:lpwstr/>
      </vt:variant>
      <vt:variant>
        <vt:lpwstr>_Toc302550161</vt:lpwstr>
      </vt:variant>
      <vt:variant>
        <vt:i4>1310773</vt:i4>
      </vt:variant>
      <vt:variant>
        <vt:i4>539</vt:i4>
      </vt:variant>
      <vt:variant>
        <vt:i4>0</vt:i4>
      </vt:variant>
      <vt:variant>
        <vt:i4>5</vt:i4>
      </vt:variant>
      <vt:variant>
        <vt:lpwstr/>
      </vt:variant>
      <vt:variant>
        <vt:lpwstr>_Toc302550160</vt:lpwstr>
      </vt:variant>
      <vt:variant>
        <vt:i4>1507381</vt:i4>
      </vt:variant>
      <vt:variant>
        <vt:i4>533</vt:i4>
      </vt:variant>
      <vt:variant>
        <vt:i4>0</vt:i4>
      </vt:variant>
      <vt:variant>
        <vt:i4>5</vt:i4>
      </vt:variant>
      <vt:variant>
        <vt:lpwstr/>
      </vt:variant>
      <vt:variant>
        <vt:lpwstr>_Toc302550159</vt:lpwstr>
      </vt:variant>
      <vt:variant>
        <vt:i4>1507381</vt:i4>
      </vt:variant>
      <vt:variant>
        <vt:i4>524</vt:i4>
      </vt:variant>
      <vt:variant>
        <vt:i4>0</vt:i4>
      </vt:variant>
      <vt:variant>
        <vt:i4>5</vt:i4>
      </vt:variant>
      <vt:variant>
        <vt:lpwstr/>
      </vt:variant>
      <vt:variant>
        <vt:lpwstr>_Toc302550158</vt:lpwstr>
      </vt:variant>
      <vt:variant>
        <vt:i4>1507381</vt:i4>
      </vt:variant>
      <vt:variant>
        <vt:i4>515</vt:i4>
      </vt:variant>
      <vt:variant>
        <vt:i4>0</vt:i4>
      </vt:variant>
      <vt:variant>
        <vt:i4>5</vt:i4>
      </vt:variant>
      <vt:variant>
        <vt:lpwstr/>
      </vt:variant>
      <vt:variant>
        <vt:lpwstr>_Toc302550157</vt:lpwstr>
      </vt:variant>
      <vt:variant>
        <vt:i4>1507381</vt:i4>
      </vt:variant>
      <vt:variant>
        <vt:i4>509</vt:i4>
      </vt:variant>
      <vt:variant>
        <vt:i4>0</vt:i4>
      </vt:variant>
      <vt:variant>
        <vt:i4>5</vt:i4>
      </vt:variant>
      <vt:variant>
        <vt:lpwstr/>
      </vt:variant>
      <vt:variant>
        <vt:lpwstr>_Toc302550156</vt:lpwstr>
      </vt:variant>
      <vt:variant>
        <vt:i4>1507381</vt:i4>
      </vt:variant>
      <vt:variant>
        <vt:i4>503</vt:i4>
      </vt:variant>
      <vt:variant>
        <vt:i4>0</vt:i4>
      </vt:variant>
      <vt:variant>
        <vt:i4>5</vt:i4>
      </vt:variant>
      <vt:variant>
        <vt:lpwstr/>
      </vt:variant>
      <vt:variant>
        <vt:lpwstr>_Toc302550155</vt:lpwstr>
      </vt:variant>
      <vt:variant>
        <vt:i4>1507381</vt:i4>
      </vt:variant>
      <vt:variant>
        <vt:i4>494</vt:i4>
      </vt:variant>
      <vt:variant>
        <vt:i4>0</vt:i4>
      </vt:variant>
      <vt:variant>
        <vt:i4>5</vt:i4>
      </vt:variant>
      <vt:variant>
        <vt:lpwstr/>
      </vt:variant>
      <vt:variant>
        <vt:lpwstr>_Toc302550154</vt:lpwstr>
      </vt:variant>
      <vt:variant>
        <vt:i4>1507381</vt:i4>
      </vt:variant>
      <vt:variant>
        <vt:i4>488</vt:i4>
      </vt:variant>
      <vt:variant>
        <vt:i4>0</vt:i4>
      </vt:variant>
      <vt:variant>
        <vt:i4>5</vt:i4>
      </vt:variant>
      <vt:variant>
        <vt:lpwstr/>
      </vt:variant>
      <vt:variant>
        <vt:lpwstr>_Toc302550153</vt:lpwstr>
      </vt:variant>
      <vt:variant>
        <vt:i4>1507381</vt:i4>
      </vt:variant>
      <vt:variant>
        <vt:i4>482</vt:i4>
      </vt:variant>
      <vt:variant>
        <vt:i4>0</vt:i4>
      </vt:variant>
      <vt:variant>
        <vt:i4>5</vt:i4>
      </vt:variant>
      <vt:variant>
        <vt:lpwstr/>
      </vt:variant>
      <vt:variant>
        <vt:lpwstr>_Toc302550152</vt:lpwstr>
      </vt:variant>
      <vt:variant>
        <vt:i4>1507381</vt:i4>
      </vt:variant>
      <vt:variant>
        <vt:i4>476</vt:i4>
      </vt:variant>
      <vt:variant>
        <vt:i4>0</vt:i4>
      </vt:variant>
      <vt:variant>
        <vt:i4>5</vt:i4>
      </vt:variant>
      <vt:variant>
        <vt:lpwstr/>
      </vt:variant>
      <vt:variant>
        <vt:lpwstr>_Toc302550151</vt:lpwstr>
      </vt:variant>
      <vt:variant>
        <vt:i4>1507381</vt:i4>
      </vt:variant>
      <vt:variant>
        <vt:i4>470</vt:i4>
      </vt:variant>
      <vt:variant>
        <vt:i4>0</vt:i4>
      </vt:variant>
      <vt:variant>
        <vt:i4>5</vt:i4>
      </vt:variant>
      <vt:variant>
        <vt:lpwstr/>
      </vt:variant>
      <vt:variant>
        <vt:lpwstr>_Toc302550150</vt:lpwstr>
      </vt:variant>
      <vt:variant>
        <vt:i4>1441845</vt:i4>
      </vt:variant>
      <vt:variant>
        <vt:i4>464</vt:i4>
      </vt:variant>
      <vt:variant>
        <vt:i4>0</vt:i4>
      </vt:variant>
      <vt:variant>
        <vt:i4>5</vt:i4>
      </vt:variant>
      <vt:variant>
        <vt:lpwstr/>
      </vt:variant>
      <vt:variant>
        <vt:lpwstr>_Toc302550149</vt:lpwstr>
      </vt:variant>
      <vt:variant>
        <vt:i4>1441845</vt:i4>
      </vt:variant>
      <vt:variant>
        <vt:i4>458</vt:i4>
      </vt:variant>
      <vt:variant>
        <vt:i4>0</vt:i4>
      </vt:variant>
      <vt:variant>
        <vt:i4>5</vt:i4>
      </vt:variant>
      <vt:variant>
        <vt:lpwstr/>
      </vt:variant>
      <vt:variant>
        <vt:lpwstr>_Toc302550148</vt:lpwstr>
      </vt:variant>
      <vt:variant>
        <vt:i4>1441845</vt:i4>
      </vt:variant>
      <vt:variant>
        <vt:i4>452</vt:i4>
      </vt:variant>
      <vt:variant>
        <vt:i4>0</vt:i4>
      </vt:variant>
      <vt:variant>
        <vt:i4>5</vt:i4>
      </vt:variant>
      <vt:variant>
        <vt:lpwstr/>
      </vt:variant>
      <vt:variant>
        <vt:lpwstr>_Toc302550147</vt:lpwstr>
      </vt:variant>
      <vt:variant>
        <vt:i4>1114165</vt:i4>
      </vt:variant>
      <vt:variant>
        <vt:i4>443</vt:i4>
      </vt:variant>
      <vt:variant>
        <vt:i4>0</vt:i4>
      </vt:variant>
      <vt:variant>
        <vt:i4>5</vt:i4>
      </vt:variant>
      <vt:variant>
        <vt:lpwstr/>
      </vt:variant>
      <vt:variant>
        <vt:lpwstr>_Toc302550132</vt:lpwstr>
      </vt:variant>
      <vt:variant>
        <vt:i4>1114165</vt:i4>
      </vt:variant>
      <vt:variant>
        <vt:i4>437</vt:i4>
      </vt:variant>
      <vt:variant>
        <vt:i4>0</vt:i4>
      </vt:variant>
      <vt:variant>
        <vt:i4>5</vt:i4>
      </vt:variant>
      <vt:variant>
        <vt:lpwstr/>
      </vt:variant>
      <vt:variant>
        <vt:lpwstr>_Toc302550131</vt:lpwstr>
      </vt:variant>
      <vt:variant>
        <vt:i4>1114165</vt:i4>
      </vt:variant>
      <vt:variant>
        <vt:i4>431</vt:i4>
      </vt:variant>
      <vt:variant>
        <vt:i4>0</vt:i4>
      </vt:variant>
      <vt:variant>
        <vt:i4>5</vt:i4>
      </vt:variant>
      <vt:variant>
        <vt:lpwstr/>
      </vt:variant>
      <vt:variant>
        <vt:lpwstr>_Toc302550130</vt:lpwstr>
      </vt:variant>
      <vt:variant>
        <vt:i4>1048629</vt:i4>
      </vt:variant>
      <vt:variant>
        <vt:i4>425</vt:i4>
      </vt:variant>
      <vt:variant>
        <vt:i4>0</vt:i4>
      </vt:variant>
      <vt:variant>
        <vt:i4>5</vt:i4>
      </vt:variant>
      <vt:variant>
        <vt:lpwstr/>
      </vt:variant>
      <vt:variant>
        <vt:lpwstr>_Toc302550129</vt:lpwstr>
      </vt:variant>
      <vt:variant>
        <vt:i4>1048629</vt:i4>
      </vt:variant>
      <vt:variant>
        <vt:i4>419</vt:i4>
      </vt:variant>
      <vt:variant>
        <vt:i4>0</vt:i4>
      </vt:variant>
      <vt:variant>
        <vt:i4>5</vt:i4>
      </vt:variant>
      <vt:variant>
        <vt:lpwstr/>
      </vt:variant>
      <vt:variant>
        <vt:lpwstr>_Toc302550128</vt:lpwstr>
      </vt:variant>
      <vt:variant>
        <vt:i4>1048629</vt:i4>
      </vt:variant>
      <vt:variant>
        <vt:i4>413</vt:i4>
      </vt:variant>
      <vt:variant>
        <vt:i4>0</vt:i4>
      </vt:variant>
      <vt:variant>
        <vt:i4>5</vt:i4>
      </vt:variant>
      <vt:variant>
        <vt:lpwstr/>
      </vt:variant>
      <vt:variant>
        <vt:lpwstr>_Toc302550127</vt:lpwstr>
      </vt:variant>
      <vt:variant>
        <vt:i4>1048629</vt:i4>
      </vt:variant>
      <vt:variant>
        <vt:i4>407</vt:i4>
      </vt:variant>
      <vt:variant>
        <vt:i4>0</vt:i4>
      </vt:variant>
      <vt:variant>
        <vt:i4>5</vt:i4>
      </vt:variant>
      <vt:variant>
        <vt:lpwstr/>
      </vt:variant>
      <vt:variant>
        <vt:lpwstr>_Toc302550126</vt:lpwstr>
      </vt:variant>
      <vt:variant>
        <vt:i4>1048629</vt:i4>
      </vt:variant>
      <vt:variant>
        <vt:i4>401</vt:i4>
      </vt:variant>
      <vt:variant>
        <vt:i4>0</vt:i4>
      </vt:variant>
      <vt:variant>
        <vt:i4>5</vt:i4>
      </vt:variant>
      <vt:variant>
        <vt:lpwstr/>
      </vt:variant>
      <vt:variant>
        <vt:lpwstr>_Toc302550125</vt:lpwstr>
      </vt:variant>
      <vt:variant>
        <vt:i4>1048629</vt:i4>
      </vt:variant>
      <vt:variant>
        <vt:i4>395</vt:i4>
      </vt:variant>
      <vt:variant>
        <vt:i4>0</vt:i4>
      </vt:variant>
      <vt:variant>
        <vt:i4>5</vt:i4>
      </vt:variant>
      <vt:variant>
        <vt:lpwstr/>
      </vt:variant>
      <vt:variant>
        <vt:lpwstr>_Toc302550124</vt:lpwstr>
      </vt:variant>
      <vt:variant>
        <vt:i4>1048629</vt:i4>
      </vt:variant>
      <vt:variant>
        <vt:i4>389</vt:i4>
      </vt:variant>
      <vt:variant>
        <vt:i4>0</vt:i4>
      </vt:variant>
      <vt:variant>
        <vt:i4>5</vt:i4>
      </vt:variant>
      <vt:variant>
        <vt:lpwstr/>
      </vt:variant>
      <vt:variant>
        <vt:lpwstr>_Toc302550123</vt:lpwstr>
      </vt:variant>
      <vt:variant>
        <vt:i4>1048629</vt:i4>
      </vt:variant>
      <vt:variant>
        <vt:i4>383</vt:i4>
      </vt:variant>
      <vt:variant>
        <vt:i4>0</vt:i4>
      </vt:variant>
      <vt:variant>
        <vt:i4>5</vt:i4>
      </vt:variant>
      <vt:variant>
        <vt:lpwstr/>
      </vt:variant>
      <vt:variant>
        <vt:lpwstr>_Toc302550122</vt:lpwstr>
      </vt:variant>
      <vt:variant>
        <vt:i4>1048629</vt:i4>
      </vt:variant>
      <vt:variant>
        <vt:i4>377</vt:i4>
      </vt:variant>
      <vt:variant>
        <vt:i4>0</vt:i4>
      </vt:variant>
      <vt:variant>
        <vt:i4>5</vt:i4>
      </vt:variant>
      <vt:variant>
        <vt:lpwstr/>
      </vt:variant>
      <vt:variant>
        <vt:lpwstr>_Toc302550121</vt:lpwstr>
      </vt:variant>
      <vt:variant>
        <vt:i4>1048629</vt:i4>
      </vt:variant>
      <vt:variant>
        <vt:i4>368</vt:i4>
      </vt:variant>
      <vt:variant>
        <vt:i4>0</vt:i4>
      </vt:variant>
      <vt:variant>
        <vt:i4>5</vt:i4>
      </vt:variant>
      <vt:variant>
        <vt:lpwstr/>
      </vt:variant>
      <vt:variant>
        <vt:lpwstr>_Toc302550120</vt:lpwstr>
      </vt:variant>
      <vt:variant>
        <vt:i4>1245237</vt:i4>
      </vt:variant>
      <vt:variant>
        <vt:i4>362</vt:i4>
      </vt:variant>
      <vt:variant>
        <vt:i4>0</vt:i4>
      </vt:variant>
      <vt:variant>
        <vt:i4>5</vt:i4>
      </vt:variant>
      <vt:variant>
        <vt:lpwstr/>
      </vt:variant>
      <vt:variant>
        <vt:lpwstr>_Toc302550119</vt:lpwstr>
      </vt:variant>
      <vt:variant>
        <vt:i4>1245237</vt:i4>
      </vt:variant>
      <vt:variant>
        <vt:i4>353</vt:i4>
      </vt:variant>
      <vt:variant>
        <vt:i4>0</vt:i4>
      </vt:variant>
      <vt:variant>
        <vt:i4>5</vt:i4>
      </vt:variant>
      <vt:variant>
        <vt:lpwstr/>
      </vt:variant>
      <vt:variant>
        <vt:lpwstr>_Toc302550118</vt:lpwstr>
      </vt:variant>
      <vt:variant>
        <vt:i4>1245237</vt:i4>
      </vt:variant>
      <vt:variant>
        <vt:i4>344</vt:i4>
      </vt:variant>
      <vt:variant>
        <vt:i4>0</vt:i4>
      </vt:variant>
      <vt:variant>
        <vt:i4>5</vt:i4>
      </vt:variant>
      <vt:variant>
        <vt:lpwstr/>
      </vt:variant>
      <vt:variant>
        <vt:lpwstr>_Toc302550117</vt:lpwstr>
      </vt:variant>
      <vt:variant>
        <vt:i4>1245237</vt:i4>
      </vt:variant>
      <vt:variant>
        <vt:i4>338</vt:i4>
      </vt:variant>
      <vt:variant>
        <vt:i4>0</vt:i4>
      </vt:variant>
      <vt:variant>
        <vt:i4>5</vt:i4>
      </vt:variant>
      <vt:variant>
        <vt:lpwstr/>
      </vt:variant>
      <vt:variant>
        <vt:lpwstr>_Toc302550116</vt:lpwstr>
      </vt:variant>
      <vt:variant>
        <vt:i4>1245237</vt:i4>
      </vt:variant>
      <vt:variant>
        <vt:i4>332</vt:i4>
      </vt:variant>
      <vt:variant>
        <vt:i4>0</vt:i4>
      </vt:variant>
      <vt:variant>
        <vt:i4>5</vt:i4>
      </vt:variant>
      <vt:variant>
        <vt:lpwstr/>
      </vt:variant>
      <vt:variant>
        <vt:lpwstr>_Toc302550115</vt:lpwstr>
      </vt:variant>
      <vt:variant>
        <vt:i4>1245237</vt:i4>
      </vt:variant>
      <vt:variant>
        <vt:i4>326</vt:i4>
      </vt:variant>
      <vt:variant>
        <vt:i4>0</vt:i4>
      </vt:variant>
      <vt:variant>
        <vt:i4>5</vt:i4>
      </vt:variant>
      <vt:variant>
        <vt:lpwstr/>
      </vt:variant>
      <vt:variant>
        <vt:lpwstr>_Toc302550114</vt:lpwstr>
      </vt:variant>
      <vt:variant>
        <vt:i4>1245237</vt:i4>
      </vt:variant>
      <vt:variant>
        <vt:i4>320</vt:i4>
      </vt:variant>
      <vt:variant>
        <vt:i4>0</vt:i4>
      </vt:variant>
      <vt:variant>
        <vt:i4>5</vt:i4>
      </vt:variant>
      <vt:variant>
        <vt:lpwstr/>
      </vt:variant>
      <vt:variant>
        <vt:lpwstr>_Toc302550113</vt:lpwstr>
      </vt:variant>
      <vt:variant>
        <vt:i4>1245237</vt:i4>
      </vt:variant>
      <vt:variant>
        <vt:i4>314</vt:i4>
      </vt:variant>
      <vt:variant>
        <vt:i4>0</vt:i4>
      </vt:variant>
      <vt:variant>
        <vt:i4>5</vt:i4>
      </vt:variant>
      <vt:variant>
        <vt:lpwstr/>
      </vt:variant>
      <vt:variant>
        <vt:lpwstr>_Toc302550112</vt:lpwstr>
      </vt:variant>
      <vt:variant>
        <vt:i4>1245237</vt:i4>
      </vt:variant>
      <vt:variant>
        <vt:i4>308</vt:i4>
      </vt:variant>
      <vt:variant>
        <vt:i4>0</vt:i4>
      </vt:variant>
      <vt:variant>
        <vt:i4>5</vt:i4>
      </vt:variant>
      <vt:variant>
        <vt:lpwstr/>
      </vt:variant>
      <vt:variant>
        <vt:lpwstr>_Toc302550111</vt:lpwstr>
      </vt:variant>
      <vt:variant>
        <vt:i4>1245237</vt:i4>
      </vt:variant>
      <vt:variant>
        <vt:i4>302</vt:i4>
      </vt:variant>
      <vt:variant>
        <vt:i4>0</vt:i4>
      </vt:variant>
      <vt:variant>
        <vt:i4>5</vt:i4>
      </vt:variant>
      <vt:variant>
        <vt:lpwstr/>
      </vt:variant>
      <vt:variant>
        <vt:lpwstr>_Toc302550110</vt:lpwstr>
      </vt:variant>
      <vt:variant>
        <vt:i4>1179701</vt:i4>
      </vt:variant>
      <vt:variant>
        <vt:i4>296</vt:i4>
      </vt:variant>
      <vt:variant>
        <vt:i4>0</vt:i4>
      </vt:variant>
      <vt:variant>
        <vt:i4>5</vt:i4>
      </vt:variant>
      <vt:variant>
        <vt:lpwstr/>
      </vt:variant>
      <vt:variant>
        <vt:lpwstr>_Toc302550109</vt:lpwstr>
      </vt:variant>
      <vt:variant>
        <vt:i4>1179701</vt:i4>
      </vt:variant>
      <vt:variant>
        <vt:i4>290</vt:i4>
      </vt:variant>
      <vt:variant>
        <vt:i4>0</vt:i4>
      </vt:variant>
      <vt:variant>
        <vt:i4>5</vt:i4>
      </vt:variant>
      <vt:variant>
        <vt:lpwstr/>
      </vt:variant>
      <vt:variant>
        <vt:lpwstr>_Toc302550108</vt:lpwstr>
      </vt:variant>
      <vt:variant>
        <vt:i4>1179699</vt:i4>
      </vt:variant>
      <vt:variant>
        <vt:i4>281</vt:i4>
      </vt:variant>
      <vt:variant>
        <vt:i4>0</vt:i4>
      </vt:variant>
      <vt:variant>
        <vt:i4>5</vt:i4>
      </vt:variant>
      <vt:variant>
        <vt:lpwstr/>
      </vt:variant>
      <vt:variant>
        <vt:lpwstr>_Toc302550704</vt:lpwstr>
      </vt:variant>
      <vt:variant>
        <vt:i4>1179699</vt:i4>
      </vt:variant>
      <vt:variant>
        <vt:i4>275</vt:i4>
      </vt:variant>
      <vt:variant>
        <vt:i4>0</vt:i4>
      </vt:variant>
      <vt:variant>
        <vt:i4>5</vt:i4>
      </vt:variant>
      <vt:variant>
        <vt:lpwstr/>
      </vt:variant>
      <vt:variant>
        <vt:lpwstr>_Toc302550703</vt:lpwstr>
      </vt:variant>
      <vt:variant>
        <vt:i4>1179699</vt:i4>
      </vt:variant>
      <vt:variant>
        <vt:i4>269</vt:i4>
      </vt:variant>
      <vt:variant>
        <vt:i4>0</vt:i4>
      </vt:variant>
      <vt:variant>
        <vt:i4>5</vt:i4>
      </vt:variant>
      <vt:variant>
        <vt:lpwstr/>
      </vt:variant>
      <vt:variant>
        <vt:lpwstr>_Toc302550702</vt:lpwstr>
      </vt:variant>
      <vt:variant>
        <vt:i4>1179699</vt:i4>
      </vt:variant>
      <vt:variant>
        <vt:i4>263</vt:i4>
      </vt:variant>
      <vt:variant>
        <vt:i4>0</vt:i4>
      </vt:variant>
      <vt:variant>
        <vt:i4>5</vt:i4>
      </vt:variant>
      <vt:variant>
        <vt:lpwstr/>
      </vt:variant>
      <vt:variant>
        <vt:lpwstr>_Toc302550701</vt:lpwstr>
      </vt:variant>
      <vt:variant>
        <vt:i4>1179699</vt:i4>
      </vt:variant>
      <vt:variant>
        <vt:i4>257</vt:i4>
      </vt:variant>
      <vt:variant>
        <vt:i4>0</vt:i4>
      </vt:variant>
      <vt:variant>
        <vt:i4>5</vt:i4>
      </vt:variant>
      <vt:variant>
        <vt:lpwstr/>
      </vt:variant>
      <vt:variant>
        <vt:lpwstr>_Toc302550700</vt:lpwstr>
      </vt:variant>
      <vt:variant>
        <vt:i4>1769522</vt:i4>
      </vt:variant>
      <vt:variant>
        <vt:i4>251</vt:i4>
      </vt:variant>
      <vt:variant>
        <vt:i4>0</vt:i4>
      </vt:variant>
      <vt:variant>
        <vt:i4>5</vt:i4>
      </vt:variant>
      <vt:variant>
        <vt:lpwstr/>
      </vt:variant>
      <vt:variant>
        <vt:lpwstr>_Toc302550699</vt:lpwstr>
      </vt:variant>
      <vt:variant>
        <vt:i4>1769522</vt:i4>
      </vt:variant>
      <vt:variant>
        <vt:i4>245</vt:i4>
      </vt:variant>
      <vt:variant>
        <vt:i4>0</vt:i4>
      </vt:variant>
      <vt:variant>
        <vt:i4>5</vt:i4>
      </vt:variant>
      <vt:variant>
        <vt:lpwstr/>
      </vt:variant>
      <vt:variant>
        <vt:lpwstr>_Toc302550698</vt:lpwstr>
      </vt:variant>
      <vt:variant>
        <vt:i4>1769522</vt:i4>
      </vt:variant>
      <vt:variant>
        <vt:i4>239</vt:i4>
      </vt:variant>
      <vt:variant>
        <vt:i4>0</vt:i4>
      </vt:variant>
      <vt:variant>
        <vt:i4>5</vt:i4>
      </vt:variant>
      <vt:variant>
        <vt:lpwstr/>
      </vt:variant>
      <vt:variant>
        <vt:lpwstr>_Toc302550697</vt:lpwstr>
      </vt:variant>
      <vt:variant>
        <vt:i4>1769522</vt:i4>
      </vt:variant>
      <vt:variant>
        <vt:i4>233</vt:i4>
      </vt:variant>
      <vt:variant>
        <vt:i4>0</vt:i4>
      </vt:variant>
      <vt:variant>
        <vt:i4>5</vt:i4>
      </vt:variant>
      <vt:variant>
        <vt:lpwstr/>
      </vt:variant>
      <vt:variant>
        <vt:lpwstr>_Toc302550696</vt:lpwstr>
      </vt:variant>
      <vt:variant>
        <vt:i4>1769522</vt:i4>
      </vt:variant>
      <vt:variant>
        <vt:i4>227</vt:i4>
      </vt:variant>
      <vt:variant>
        <vt:i4>0</vt:i4>
      </vt:variant>
      <vt:variant>
        <vt:i4>5</vt:i4>
      </vt:variant>
      <vt:variant>
        <vt:lpwstr/>
      </vt:variant>
      <vt:variant>
        <vt:lpwstr>_Toc302550695</vt:lpwstr>
      </vt:variant>
      <vt:variant>
        <vt:i4>1769522</vt:i4>
      </vt:variant>
      <vt:variant>
        <vt:i4>221</vt:i4>
      </vt:variant>
      <vt:variant>
        <vt:i4>0</vt:i4>
      </vt:variant>
      <vt:variant>
        <vt:i4>5</vt:i4>
      </vt:variant>
      <vt:variant>
        <vt:lpwstr/>
      </vt:variant>
      <vt:variant>
        <vt:lpwstr>_Toc302550694</vt:lpwstr>
      </vt:variant>
      <vt:variant>
        <vt:i4>1769522</vt:i4>
      </vt:variant>
      <vt:variant>
        <vt:i4>215</vt:i4>
      </vt:variant>
      <vt:variant>
        <vt:i4>0</vt:i4>
      </vt:variant>
      <vt:variant>
        <vt:i4>5</vt:i4>
      </vt:variant>
      <vt:variant>
        <vt:lpwstr/>
      </vt:variant>
      <vt:variant>
        <vt:lpwstr>_Toc302550693</vt:lpwstr>
      </vt:variant>
      <vt:variant>
        <vt:i4>1769522</vt:i4>
      </vt:variant>
      <vt:variant>
        <vt:i4>209</vt:i4>
      </vt:variant>
      <vt:variant>
        <vt:i4>0</vt:i4>
      </vt:variant>
      <vt:variant>
        <vt:i4>5</vt:i4>
      </vt:variant>
      <vt:variant>
        <vt:lpwstr/>
      </vt:variant>
      <vt:variant>
        <vt:lpwstr>_Toc302550692</vt:lpwstr>
      </vt:variant>
      <vt:variant>
        <vt:i4>1769522</vt:i4>
      </vt:variant>
      <vt:variant>
        <vt:i4>203</vt:i4>
      </vt:variant>
      <vt:variant>
        <vt:i4>0</vt:i4>
      </vt:variant>
      <vt:variant>
        <vt:i4>5</vt:i4>
      </vt:variant>
      <vt:variant>
        <vt:lpwstr/>
      </vt:variant>
      <vt:variant>
        <vt:lpwstr>_Toc302550691</vt:lpwstr>
      </vt:variant>
      <vt:variant>
        <vt:i4>1703986</vt:i4>
      </vt:variant>
      <vt:variant>
        <vt:i4>194</vt:i4>
      </vt:variant>
      <vt:variant>
        <vt:i4>0</vt:i4>
      </vt:variant>
      <vt:variant>
        <vt:i4>5</vt:i4>
      </vt:variant>
      <vt:variant>
        <vt:lpwstr/>
      </vt:variant>
      <vt:variant>
        <vt:lpwstr>_Toc302550689</vt:lpwstr>
      </vt:variant>
      <vt:variant>
        <vt:i4>1703986</vt:i4>
      </vt:variant>
      <vt:variant>
        <vt:i4>188</vt:i4>
      </vt:variant>
      <vt:variant>
        <vt:i4>0</vt:i4>
      </vt:variant>
      <vt:variant>
        <vt:i4>5</vt:i4>
      </vt:variant>
      <vt:variant>
        <vt:lpwstr/>
      </vt:variant>
      <vt:variant>
        <vt:lpwstr>_Toc302550688</vt:lpwstr>
      </vt:variant>
      <vt:variant>
        <vt:i4>1703986</vt:i4>
      </vt:variant>
      <vt:variant>
        <vt:i4>182</vt:i4>
      </vt:variant>
      <vt:variant>
        <vt:i4>0</vt:i4>
      </vt:variant>
      <vt:variant>
        <vt:i4>5</vt:i4>
      </vt:variant>
      <vt:variant>
        <vt:lpwstr/>
      </vt:variant>
      <vt:variant>
        <vt:lpwstr>_Toc302550687</vt:lpwstr>
      </vt:variant>
      <vt:variant>
        <vt:i4>1703986</vt:i4>
      </vt:variant>
      <vt:variant>
        <vt:i4>176</vt:i4>
      </vt:variant>
      <vt:variant>
        <vt:i4>0</vt:i4>
      </vt:variant>
      <vt:variant>
        <vt:i4>5</vt:i4>
      </vt:variant>
      <vt:variant>
        <vt:lpwstr/>
      </vt:variant>
      <vt:variant>
        <vt:lpwstr>_Toc302550686</vt:lpwstr>
      </vt:variant>
      <vt:variant>
        <vt:i4>1703986</vt:i4>
      </vt:variant>
      <vt:variant>
        <vt:i4>170</vt:i4>
      </vt:variant>
      <vt:variant>
        <vt:i4>0</vt:i4>
      </vt:variant>
      <vt:variant>
        <vt:i4>5</vt:i4>
      </vt:variant>
      <vt:variant>
        <vt:lpwstr/>
      </vt:variant>
      <vt:variant>
        <vt:lpwstr>_Toc302550685</vt:lpwstr>
      </vt:variant>
      <vt:variant>
        <vt:i4>1703986</vt:i4>
      </vt:variant>
      <vt:variant>
        <vt:i4>164</vt:i4>
      </vt:variant>
      <vt:variant>
        <vt:i4>0</vt:i4>
      </vt:variant>
      <vt:variant>
        <vt:i4>5</vt:i4>
      </vt:variant>
      <vt:variant>
        <vt:lpwstr/>
      </vt:variant>
      <vt:variant>
        <vt:lpwstr>_Toc302550684</vt:lpwstr>
      </vt:variant>
      <vt:variant>
        <vt:i4>1703986</vt:i4>
      </vt:variant>
      <vt:variant>
        <vt:i4>158</vt:i4>
      </vt:variant>
      <vt:variant>
        <vt:i4>0</vt:i4>
      </vt:variant>
      <vt:variant>
        <vt:i4>5</vt:i4>
      </vt:variant>
      <vt:variant>
        <vt:lpwstr/>
      </vt:variant>
      <vt:variant>
        <vt:lpwstr>_Toc302550683</vt:lpwstr>
      </vt:variant>
      <vt:variant>
        <vt:i4>1703986</vt:i4>
      </vt:variant>
      <vt:variant>
        <vt:i4>152</vt:i4>
      </vt:variant>
      <vt:variant>
        <vt:i4>0</vt:i4>
      </vt:variant>
      <vt:variant>
        <vt:i4>5</vt:i4>
      </vt:variant>
      <vt:variant>
        <vt:lpwstr/>
      </vt:variant>
      <vt:variant>
        <vt:lpwstr>_Toc302550682</vt:lpwstr>
      </vt:variant>
      <vt:variant>
        <vt:i4>1703986</vt:i4>
      </vt:variant>
      <vt:variant>
        <vt:i4>146</vt:i4>
      </vt:variant>
      <vt:variant>
        <vt:i4>0</vt:i4>
      </vt:variant>
      <vt:variant>
        <vt:i4>5</vt:i4>
      </vt:variant>
      <vt:variant>
        <vt:lpwstr/>
      </vt:variant>
      <vt:variant>
        <vt:lpwstr>_Toc302550681</vt:lpwstr>
      </vt:variant>
      <vt:variant>
        <vt:i4>1703986</vt:i4>
      </vt:variant>
      <vt:variant>
        <vt:i4>140</vt:i4>
      </vt:variant>
      <vt:variant>
        <vt:i4>0</vt:i4>
      </vt:variant>
      <vt:variant>
        <vt:i4>5</vt:i4>
      </vt:variant>
      <vt:variant>
        <vt:lpwstr/>
      </vt:variant>
      <vt:variant>
        <vt:lpwstr>_Toc302550680</vt:lpwstr>
      </vt:variant>
      <vt:variant>
        <vt:i4>1376306</vt:i4>
      </vt:variant>
      <vt:variant>
        <vt:i4>134</vt:i4>
      </vt:variant>
      <vt:variant>
        <vt:i4>0</vt:i4>
      </vt:variant>
      <vt:variant>
        <vt:i4>5</vt:i4>
      </vt:variant>
      <vt:variant>
        <vt:lpwstr/>
      </vt:variant>
      <vt:variant>
        <vt:lpwstr>_Toc302550679</vt:lpwstr>
      </vt:variant>
      <vt:variant>
        <vt:i4>1376306</vt:i4>
      </vt:variant>
      <vt:variant>
        <vt:i4>128</vt:i4>
      </vt:variant>
      <vt:variant>
        <vt:i4>0</vt:i4>
      </vt:variant>
      <vt:variant>
        <vt:i4>5</vt:i4>
      </vt:variant>
      <vt:variant>
        <vt:lpwstr/>
      </vt:variant>
      <vt:variant>
        <vt:lpwstr>_Toc302550678</vt:lpwstr>
      </vt:variant>
      <vt:variant>
        <vt:i4>1376306</vt:i4>
      </vt:variant>
      <vt:variant>
        <vt:i4>122</vt:i4>
      </vt:variant>
      <vt:variant>
        <vt:i4>0</vt:i4>
      </vt:variant>
      <vt:variant>
        <vt:i4>5</vt:i4>
      </vt:variant>
      <vt:variant>
        <vt:lpwstr/>
      </vt:variant>
      <vt:variant>
        <vt:lpwstr>_Toc302550677</vt:lpwstr>
      </vt:variant>
      <vt:variant>
        <vt:i4>1376306</vt:i4>
      </vt:variant>
      <vt:variant>
        <vt:i4>116</vt:i4>
      </vt:variant>
      <vt:variant>
        <vt:i4>0</vt:i4>
      </vt:variant>
      <vt:variant>
        <vt:i4>5</vt:i4>
      </vt:variant>
      <vt:variant>
        <vt:lpwstr/>
      </vt:variant>
      <vt:variant>
        <vt:lpwstr>_Toc302550676</vt:lpwstr>
      </vt:variant>
      <vt:variant>
        <vt:i4>1376306</vt:i4>
      </vt:variant>
      <vt:variant>
        <vt:i4>110</vt:i4>
      </vt:variant>
      <vt:variant>
        <vt:i4>0</vt:i4>
      </vt:variant>
      <vt:variant>
        <vt:i4>5</vt:i4>
      </vt:variant>
      <vt:variant>
        <vt:lpwstr/>
      </vt:variant>
      <vt:variant>
        <vt:lpwstr>_Toc302550675</vt:lpwstr>
      </vt:variant>
      <vt:variant>
        <vt:i4>1376306</vt:i4>
      </vt:variant>
      <vt:variant>
        <vt:i4>104</vt:i4>
      </vt:variant>
      <vt:variant>
        <vt:i4>0</vt:i4>
      </vt:variant>
      <vt:variant>
        <vt:i4>5</vt:i4>
      </vt:variant>
      <vt:variant>
        <vt:lpwstr/>
      </vt:variant>
      <vt:variant>
        <vt:lpwstr>_Toc302550674</vt:lpwstr>
      </vt:variant>
      <vt:variant>
        <vt:i4>1376306</vt:i4>
      </vt:variant>
      <vt:variant>
        <vt:i4>98</vt:i4>
      </vt:variant>
      <vt:variant>
        <vt:i4>0</vt:i4>
      </vt:variant>
      <vt:variant>
        <vt:i4>5</vt:i4>
      </vt:variant>
      <vt:variant>
        <vt:lpwstr/>
      </vt:variant>
      <vt:variant>
        <vt:lpwstr>_Toc302550673</vt:lpwstr>
      </vt:variant>
      <vt:variant>
        <vt:i4>1376306</vt:i4>
      </vt:variant>
      <vt:variant>
        <vt:i4>92</vt:i4>
      </vt:variant>
      <vt:variant>
        <vt:i4>0</vt:i4>
      </vt:variant>
      <vt:variant>
        <vt:i4>5</vt:i4>
      </vt:variant>
      <vt:variant>
        <vt:lpwstr/>
      </vt:variant>
      <vt:variant>
        <vt:lpwstr>_Toc302550672</vt:lpwstr>
      </vt:variant>
      <vt:variant>
        <vt:i4>1376306</vt:i4>
      </vt:variant>
      <vt:variant>
        <vt:i4>86</vt:i4>
      </vt:variant>
      <vt:variant>
        <vt:i4>0</vt:i4>
      </vt:variant>
      <vt:variant>
        <vt:i4>5</vt:i4>
      </vt:variant>
      <vt:variant>
        <vt:lpwstr/>
      </vt:variant>
      <vt:variant>
        <vt:lpwstr>_Toc302550671</vt:lpwstr>
      </vt:variant>
      <vt:variant>
        <vt:i4>1376306</vt:i4>
      </vt:variant>
      <vt:variant>
        <vt:i4>80</vt:i4>
      </vt:variant>
      <vt:variant>
        <vt:i4>0</vt:i4>
      </vt:variant>
      <vt:variant>
        <vt:i4>5</vt:i4>
      </vt:variant>
      <vt:variant>
        <vt:lpwstr/>
      </vt:variant>
      <vt:variant>
        <vt:lpwstr>_Toc302550670</vt:lpwstr>
      </vt:variant>
      <vt:variant>
        <vt:i4>1310770</vt:i4>
      </vt:variant>
      <vt:variant>
        <vt:i4>74</vt:i4>
      </vt:variant>
      <vt:variant>
        <vt:i4>0</vt:i4>
      </vt:variant>
      <vt:variant>
        <vt:i4>5</vt:i4>
      </vt:variant>
      <vt:variant>
        <vt:lpwstr/>
      </vt:variant>
      <vt:variant>
        <vt:lpwstr>_Toc302550669</vt:lpwstr>
      </vt:variant>
      <vt:variant>
        <vt:i4>1310770</vt:i4>
      </vt:variant>
      <vt:variant>
        <vt:i4>68</vt:i4>
      </vt:variant>
      <vt:variant>
        <vt:i4>0</vt:i4>
      </vt:variant>
      <vt:variant>
        <vt:i4>5</vt:i4>
      </vt:variant>
      <vt:variant>
        <vt:lpwstr/>
      </vt:variant>
      <vt:variant>
        <vt:lpwstr>_Toc302550668</vt:lpwstr>
      </vt:variant>
      <vt:variant>
        <vt:i4>1310770</vt:i4>
      </vt:variant>
      <vt:variant>
        <vt:i4>62</vt:i4>
      </vt:variant>
      <vt:variant>
        <vt:i4>0</vt:i4>
      </vt:variant>
      <vt:variant>
        <vt:i4>5</vt:i4>
      </vt:variant>
      <vt:variant>
        <vt:lpwstr/>
      </vt:variant>
      <vt:variant>
        <vt:lpwstr>_Toc302550667</vt:lpwstr>
      </vt:variant>
      <vt:variant>
        <vt:i4>1310770</vt:i4>
      </vt:variant>
      <vt:variant>
        <vt:i4>56</vt:i4>
      </vt:variant>
      <vt:variant>
        <vt:i4>0</vt:i4>
      </vt:variant>
      <vt:variant>
        <vt:i4>5</vt:i4>
      </vt:variant>
      <vt:variant>
        <vt:lpwstr/>
      </vt:variant>
      <vt:variant>
        <vt:lpwstr>_Toc302550666</vt:lpwstr>
      </vt:variant>
      <vt:variant>
        <vt:i4>1310770</vt:i4>
      </vt:variant>
      <vt:variant>
        <vt:i4>50</vt:i4>
      </vt:variant>
      <vt:variant>
        <vt:i4>0</vt:i4>
      </vt:variant>
      <vt:variant>
        <vt:i4>5</vt:i4>
      </vt:variant>
      <vt:variant>
        <vt:lpwstr/>
      </vt:variant>
      <vt:variant>
        <vt:lpwstr>_Toc302550665</vt:lpwstr>
      </vt:variant>
      <vt:variant>
        <vt:i4>1310770</vt:i4>
      </vt:variant>
      <vt:variant>
        <vt:i4>44</vt:i4>
      </vt:variant>
      <vt:variant>
        <vt:i4>0</vt:i4>
      </vt:variant>
      <vt:variant>
        <vt:i4>5</vt:i4>
      </vt:variant>
      <vt:variant>
        <vt:lpwstr/>
      </vt:variant>
      <vt:variant>
        <vt:lpwstr>_Toc302550664</vt:lpwstr>
      </vt:variant>
      <vt:variant>
        <vt:i4>1310770</vt:i4>
      </vt:variant>
      <vt:variant>
        <vt:i4>38</vt:i4>
      </vt:variant>
      <vt:variant>
        <vt:i4>0</vt:i4>
      </vt:variant>
      <vt:variant>
        <vt:i4>5</vt:i4>
      </vt:variant>
      <vt:variant>
        <vt:lpwstr/>
      </vt:variant>
      <vt:variant>
        <vt:lpwstr>_Toc302550663</vt:lpwstr>
      </vt:variant>
      <vt:variant>
        <vt:i4>1310770</vt:i4>
      </vt:variant>
      <vt:variant>
        <vt:i4>32</vt:i4>
      </vt:variant>
      <vt:variant>
        <vt:i4>0</vt:i4>
      </vt:variant>
      <vt:variant>
        <vt:i4>5</vt:i4>
      </vt:variant>
      <vt:variant>
        <vt:lpwstr/>
      </vt:variant>
      <vt:variant>
        <vt:lpwstr>_Toc302550662</vt:lpwstr>
      </vt:variant>
      <vt:variant>
        <vt:i4>1310770</vt:i4>
      </vt:variant>
      <vt:variant>
        <vt:i4>26</vt:i4>
      </vt:variant>
      <vt:variant>
        <vt:i4>0</vt:i4>
      </vt:variant>
      <vt:variant>
        <vt:i4>5</vt:i4>
      </vt:variant>
      <vt:variant>
        <vt:lpwstr/>
      </vt:variant>
      <vt:variant>
        <vt:lpwstr>_Toc302550661</vt:lpwstr>
      </vt:variant>
      <vt:variant>
        <vt:i4>1310770</vt:i4>
      </vt:variant>
      <vt:variant>
        <vt:i4>20</vt:i4>
      </vt:variant>
      <vt:variant>
        <vt:i4>0</vt:i4>
      </vt:variant>
      <vt:variant>
        <vt:i4>5</vt:i4>
      </vt:variant>
      <vt:variant>
        <vt:lpwstr/>
      </vt:variant>
      <vt:variant>
        <vt:lpwstr>_Toc302550660</vt:lpwstr>
      </vt:variant>
      <vt:variant>
        <vt:i4>1507378</vt:i4>
      </vt:variant>
      <vt:variant>
        <vt:i4>14</vt:i4>
      </vt:variant>
      <vt:variant>
        <vt:i4>0</vt:i4>
      </vt:variant>
      <vt:variant>
        <vt:i4>5</vt:i4>
      </vt:variant>
      <vt:variant>
        <vt:lpwstr/>
      </vt:variant>
      <vt:variant>
        <vt:lpwstr>_Toc302550659</vt:lpwstr>
      </vt:variant>
      <vt:variant>
        <vt:i4>1507378</vt:i4>
      </vt:variant>
      <vt:variant>
        <vt:i4>8</vt:i4>
      </vt:variant>
      <vt:variant>
        <vt:i4>0</vt:i4>
      </vt:variant>
      <vt:variant>
        <vt:i4>5</vt:i4>
      </vt:variant>
      <vt:variant>
        <vt:lpwstr/>
      </vt:variant>
      <vt:variant>
        <vt:lpwstr>_Toc302550658</vt:lpwstr>
      </vt:variant>
      <vt:variant>
        <vt:i4>1507378</vt:i4>
      </vt:variant>
      <vt:variant>
        <vt:i4>2</vt:i4>
      </vt:variant>
      <vt:variant>
        <vt:i4>0</vt:i4>
      </vt:variant>
      <vt:variant>
        <vt:i4>5</vt:i4>
      </vt:variant>
      <vt:variant>
        <vt:lpwstr/>
      </vt:variant>
      <vt:variant>
        <vt:lpwstr>_Toc302550657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PGECOHVC139</dc:title>
  <dc:creator>chl7</dc:creator>
  <cp:lastModifiedBy>Huang, Jia Chang</cp:lastModifiedBy>
  <cp:revision>4</cp:revision>
  <cp:lastPrinted>2017-08-11T00:00:00Z</cp:lastPrinted>
  <dcterms:created xsi:type="dcterms:W3CDTF">2017-12-08T00:11:00Z</dcterms:created>
  <dcterms:modified xsi:type="dcterms:W3CDTF">2017-12-08T00:50:00Z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